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17" w:rsidRPr="002310B5" w:rsidRDefault="006A29FC" w:rsidP="002310B5">
      <w:pPr>
        <w:pStyle w:val="GT1"/>
        <w:rPr>
          <w:rStyle w:val="a4"/>
        </w:rPr>
      </w:pPr>
      <w:r w:rsidRPr="002310B5">
        <w:rPr>
          <w:rStyle w:val="a4"/>
        </w:rPr>
        <w:t>НАЗВАНИЕ ПРОИЗВЕДЕНИЯ</w:t>
      </w:r>
    </w:p>
    <w:p w:rsidR="0027484F" w:rsidRPr="002310B5" w:rsidRDefault="0027484F" w:rsidP="002310B5">
      <w:pPr>
        <w:pStyle w:val="GT"/>
        <w:rPr>
          <w:rStyle w:val="a4"/>
          <w:b w:val="0"/>
          <w:bCs w:val="0"/>
        </w:rPr>
      </w:pPr>
    </w:p>
    <w:p w:rsidR="00F97CF1" w:rsidRPr="00B13F93" w:rsidRDefault="0027484F" w:rsidP="00F97CF1">
      <w:pPr>
        <w:pStyle w:val="GT"/>
        <w:jc w:val="center"/>
        <w:rPr>
          <w:b/>
          <w:lang w:eastAsia="ru-RU"/>
        </w:rPr>
      </w:pPr>
      <w:r w:rsidRPr="00B13F93">
        <w:rPr>
          <w:b/>
          <w:lang w:eastAsia="ru-RU"/>
        </w:rPr>
        <w:t>И.О. Фамилия</w:t>
      </w:r>
      <w:r w:rsidR="003B408A" w:rsidRPr="00B13F93">
        <w:rPr>
          <w:b/>
          <w:lang w:eastAsia="ru-RU"/>
        </w:rPr>
        <w:t xml:space="preserve"> автора</w:t>
      </w:r>
      <w:r w:rsidR="00F97CF1">
        <w:rPr>
          <w:b/>
          <w:lang w:eastAsia="ru-RU"/>
        </w:rPr>
        <w:t xml:space="preserve"> 1</w:t>
      </w:r>
      <w:r w:rsidR="00F97CF1" w:rsidRPr="00F97CF1">
        <w:rPr>
          <w:b/>
          <w:vertAlign w:val="superscript"/>
          <w:lang w:eastAsia="ru-RU"/>
        </w:rPr>
        <w:t>1</w:t>
      </w:r>
      <w:r w:rsidR="00F97CF1">
        <w:rPr>
          <w:b/>
          <w:lang w:eastAsia="ru-RU"/>
        </w:rPr>
        <w:t xml:space="preserve">, </w:t>
      </w:r>
      <w:r w:rsidR="00F97CF1" w:rsidRPr="00B13F93">
        <w:rPr>
          <w:b/>
          <w:lang w:eastAsia="ru-RU"/>
        </w:rPr>
        <w:t>И.О. Фамилия автора</w:t>
      </w:r>
      <w:r w:rsidR="00F97CF1">
        <w:rPr>
          <w:b/>
          <w:lang w:eastAsia="ru-RU"/>
        </w:rPr>
        <w:t xml:space="preserve"> 2</w:t>
      </w:r>
      <w:r w:rsidR="00335EAE">
        <w:rPr>
          <w:b/>
          <w:vertAlign w:val="superscript"/>
          <w:lang w:eastAsia="ru-RU"/>
        </w:rPr>
        <w:t>1,2</w:t>
      </w:r>
      <w:r w:rsidR="00F97CF1">
        <w:rPr>
          <w:b/>
          <w:lang w:eastAsia="ru-RU"/>
        </w:rPr>
        <w:t>, …</w:t>
      </w:r>
    </w:p>
    <w:p w:rsidR="0027484F" w:rsidRPr="002310B5" w:rsidRDefault="0027484F" w:rsidP="002310B5">
      <w:pPr>
        <w:pStyle w:val="GT"/>
        <w:rPr>
          <w:rStyle w:val="a4"/>
          <w:b w:val="0"/>
        </w:rPr>
      </w:pPr>
    </w:p>
    <w:p w:rsidR="009322F1" w:rsidRDefault="009322F1" w:rsidP="002310B5">
      <w:pPr>
        <w:pStyle w:val="GT"/>
        <w:rPr>
          <w:rStyle w:val="a4"/>
          <w:b w:val="0"/>
          <w:bCs w:val="0"/>
        </w:rPr>
      </w:pPr>
      <w:r w:rsidRPr="002310B5">
        <w:rPr>
          <w:rStyle w:val="a4"/>
          <w:b w:val="0"/>
          <w:bCs w:val="0"/>
          <w:vertAlign w:val="superscript"/>
        </w:rPr>
        <w:t xml:space="preserve">1 </w:t>
      </w:r>
      <w:r w:rsidRPr="002310B5">
        <w:rPr>
          <w:rStyle w:val="a4"/>
          <w:b w:val="0"/>
          <w:bCs w:val="0"/>
        </w:rPr>
        <w:t xml:space="preserve">Официальное наименование организации, индекс, </w:t>
      </w:r>
      <w:r w:rsidR="00F27490" w:rsidRPr="002310B5">
        <w:rPr>
          <w:rStyle w:val="a4"/>
          <w:b w:val="0"/>
          <w:bCs w:val="0"/>
        </w:rPr>
        <w:t>г</w:t>
      </w:r>
      <w:r w:rsidRPr="002310B5">
        <w:rPr>
          <w:rStyle w:val="a4"/>
          <w:b w:val="0"/>
          <w:bCs w:val="0"/>
        </w:rPr>
        <w:t xml:space="preserve">ород, </w:t>
      </w:r>
      <w:r w:rsidR="00F27490" w:rsidRPr="002310B5">
        <w:rPr>
          <w:rStyle w:val="a4"/>
          <w:b w:val="0"/>
          <w:bCs w:val="0"/>
        </w:rPr>
        <w:t>у</w:t>
      </w:r>
      <w:r w:rsidRPr="002310B5">
        <w:rPr>
          <w:rStyle w:val="a4"/>
          <w:b w:val="0"/>
          <w:bCs w:val="0"/>
        </w:rPr>
        <w:t xml:space="preserve">лица, номер дома, </w:t>
      </w:r>
      <w:r w:rsidR="00F27490" w:rsidRPr="002310B5">
        <w:rPr>
          <w:rStyle w:val="a4"/>
          <w:b w:val="0"/>
          <w:bCs w:val="0"/>
        </w:rPr>
        <w:t>с</w:t>
      </w:r>
      <w:r w:rsidRPr="002310B5">
        <w:rPr>
          <w:rStyle w:val="a4"/>
          <w:b w:val="0"/>
          <w:bCs w:val="0"/>
        </w:rPr>
        <w:t>трана</w:t>
      </w:r>
    </w:p>
    <w:p w:rsidR="00335EAE" w:rsidRPr="002310B5" w:rsidRDefault="00335EAE" w:rsidP="00335EAE">
      <w:pPr>
        <w:pStyle w:val="GT"/>
        <w:rPr>
          <w:rStyle w:val="a4"/>
          <w:b w:val="0"/>
          <w:bCs w:val="0"/>
        </w:rPr>
      </w:pPr>
      <w:r>
        <w:rPr>
          <w:rStyle w:val="a4"/>
          <w:b w:val="0"/>
          <w:bCs w:val="0"/>
          <w:vertAlign w:val="superscript"/>
        </w:rPr>
        <w:t>2</w:t>
      </w:r>
      <w:r w:rsidRPr="002310B5">
        <w:rPr>
          <w:rStyle w:val="a4"/>
          <w:b w:val="0"/>
          <w:bCs w:val="0"/>
          <w:vertAlign w:val="superscript"/>
        </w:rPr>
        <w:t xml:space="preserve"> </w:t>
      </w:r>
      <w:r w:rsidRPr="002310B5">
        <w:rPr>
          <w:rStyle w:val="a4"/>
          <w:b w:val="0"/>
          <w:bCs w:val="0"/>
        </w:rPr>
        <w:t>Официальное наименование организации, индекс, город, улица, номер дома, страна</w:t>
      </w:r>
    </w:p>
    <w:p w:rsidR="00E50D17" w:rsidRPr="002310B5" w:rsidRDefault="00E50D17" w:rsidP="002310B5">
      <w:pPr>
        <w:pStyle w:val="GT"/>
        <w:rPr>
          <w:rStyle w:val="a4"/>
          <w:b w:val="0"/>
          <w:bCs w:val="0"/>
        </w:rPr>
      </w:pPr>
    </w:p>
    <w:p w:rsidR="0027484F" w:rsidRDefault="005040E5" w:rsidP="002310B5">
      <w:pPr>
        <w:pStyle w:val="GT"/>
        <w:rPr>
          <w:rFonts w:eastAsia="Times New Roman"/>
          <w:lang w:eastAsia="ru-RU"/>
        </w:rPr>
      </w:pPr>
      <w:r w:rsidRPr="002310B5">
        <w:rPr>
          <w:rStyle w:val="a4"/>
        </w:rPr>
        <w:t>АННОТАЦИЯ.</w:t>
      </w:r>
      <w:r w:rsidR="003B408A" w:rsidRPr="002310B5">
        <w:rPr>
          <w:rStyle w:val="a4"/>
          <w:b w:val="0"/>
        </w:rPr>
        <w:t xml:space="preserve"> </w:t>
      </w:r>
      <w:r w:rsidR="0027484F" w:rsidRPr="002310B5">
        <w:rPr>
          <w:rFonts w:eastAsia="Times New Roman"/>
          <w:lang w:eastAsia="ru-RU"/>
        </w:rPr>
        <w:t>200–250 слов</w:t>
      </w:r>
      <w:r w:rsidR="00F97CF1">
        <w:rPr>
          <w:rFonts w:eastAsia="Times New Roman"/>
          <w:lang w:eastAsia="ru-RU"/>
        </w:rPr>
        <w:t xml:space="preserve">, отражает </w:t>
      </w:r>
      <w:r w:rsidR="005D7EC5" w:rsidRPr="002310B5">
        <w:rPr>
          <w:rFonts w:eastAsia="Times New Roman"/>
          <w:lang w:eastAsia="ru-RU"/>
        </w:rPr>
        <w:t>а</w:t>
      </w:r>
      <w:r w:rsidR="00E50D17" w:rsidRPr="002310B5">
        <w:rPr>
          <w:rFonts w:eastAsia="Times New Roman"/>
          <w:lang w:eastAsia="ru-RU"/>
        </w:rPr>
        <w:t xml:space="preserve">ктуальность исследования, цель работы, методы и материалы, результаты исследования, </w:t>
      </w:r>
      <w:r w:rsidR="0027484F" w:rsidRPr="002310B5">
        <w:rPr>
          <w:rFonts w:eastAsia="Times New Roman"/>
          <w:lang w:eastAsia="ru-RU"/>
        </w:rPr>
        <w:t>область их применения и выводы.</w:t>
      </w:r>
      <w:r w:rsidR="005D7EC5" w:rsidRPr="002310B5">
        <w:rPr>
          <w:rFonts w:eastAsia="Times New Roman"/>
          <w:lang w:eastAsia="ru-RU"/>
        </w:rPr>
        <w:t xml:space="preserve"> </w:t>
      </w:r>
    </w:p>
    <w:p w:rsidR="00F97CF1" w:rsidRPr="002310B5" w:rsidRDefault="00F97CF1" w:rsidP="002310B5">
      <w:pPr>
        <w:pStyle w:val="GT"/>
        <w:rPr>
          <w:rStyle w:val="a4"/>
          <w:b w:val="0"/>
          <w:bCs w:val="0"/>
        </w:rPr>
      </w:pPr>
    </w:p>
    <w:p w:rsidR="003B408A" w:rsidRPr="002310B5" w:rsidRDefault="005040E5" w:rsidP="002310B5">
      <w:pPr>
        <w:pStyle w:val="GT"/>
      </w:pPr>
      <w:r w:rsidRPr="002310B5">
        <w:rPr>
          <w:rStyle w:val="a4"/>
        </w:rPr>
        <w:t>КЛЮЧЕВЫЕ СЛОВА:</w:t>
      </w:r>
      <w:r w:rsidRPr="002310B5">
        <w:rPr>
          <w:rStyle w:val="a4"/>
          <w:b w:val="0"/>
        </w:rPr>
        <w:t xml:space="preserve"> </w:t>
      </w:r>
      <w:r w:rsidR="00E849FF">
        <w:rPr>
          <w:rStyle w:val="a4"/>
          <w:b w:val="0"/>
        </w:rPr>
        <w:t xml:space="preserve">от </w:t>
      </w:r>
      <w:r w:rsidR="003B408A" w:rsidRPr="002310B5">
        <w:t>5 до 1</w:t>
      </w:r>
      <w:r w:rsidR="00F97CF1">
        <w:t>5 слов, р</w:t>
      </w:r>
      <w:r w:rsidR="003B408A" w:rsidRPr="002310B5">
        <w:t>азделитель –</w:t>
      </w:r>
      <w:r w:rsidR="003B408A" w:rsidRPr="002310B5">
        <w:rPr>
          <w:rFonts w:eastAsia="Times New Roman"/>
          <w:lang w:eastAsia="ru-RU"/>
        </w:rPr>
        <w:t xml:space="preserve"> точка c запятой</w:t>
      </w:r>
      <w:r w:rsidR="004E089A" w:rsidRPr="002310B5">
        <w:rPr>
          <w:rFonts w:eastAsia="Times New Roman"/>
          <w:lang w:eastAsia="ru-RU"/>
        </w:rPr>
        <w:t>, точка в конце не ставится</w:t>
      </w:r>
    </w:p>
    <w:p w:rsidR="003B408A" w:rsidRPr="002310B5" w:rsidRDefault="003B408A" w:rsidP="002310B5">
      <w:pPr>
        <w:pStyle w:val="GT"/>
        <w:rPr>
          <w:rStyle w:val="a4"/>
        </w:rPr>
      </w:pPr>
    </w:p>
    <w:p w:rsidR="003B408A" w:rsidRPr="002310B5" w:rsidRDefault="005040E5" w:rsidP="002310B5">
      <w:pPr>
        <w:pStyle w:val="GT"/>
      </w:pPr>
      <w:r w:rsidRPr="002310B5">
        <w:rPr>
          <w:rStyle w:val="a4"/>
        </w:rPr>
        <w:t>ФИНАНСИРОВАНИЕ:</w:t>
      </w:r>
      <w:r w:rsidRPr="002310B5">
        <w:rPr>
          <w:rStyle w:val="a4"/>
          <w:b w:val="0"/>
        </w:rPr>
        <w:t xml:space="preserve"> </w:t>
      </w:r>
      <w:r w:rsidR="003B408A" w:rsidRPr="002310B5">
        <w:t>Указываются все источники финансирования исследования.</w:t>
      </w:r>
    </w:p>
    <w:p w:rsidR="005B28AC" w:rsidRPr="00F97CF1" w:rsidRDefault="005B28AC" w:rsidP="00B13F93">
      <w:pPr>
        <w:pStyle w:val="GT"/>
        <w:jc w:val="center"/>
        <w:rPr>
          <w:rStyle w:val="a4"/>
        </w:rPr>
      </w:pPr>
    </w:p>
    <w:p w:rsidR="005B28AC" w:rsidRPr="00F97CF1" w:rsidRDefault="005B28AC" w:rsidP="00B13F93">
      <w:pPr>
        <w:pStyle w:val="GT"/>
        <w:jc w:val="center"/>
        <w:rPr>
          <w:rStyle w:val="a4"/>
        </w:rPr>
      </w:pPr>
    </w:p>
    <w:p w:rsidR="005040E5" w:rsidRPr="00326001" w:rsidRDefault="005040E5">
      <w:pPr>
        <w:rPr>
          <w:rStyle w:val="a4"/>
          <w:rFonts w:ascii="Cambria" w:hAnsi="Cambria" w:cs="Times New Roman"/>
          <w:sz w:val="28"/>
          <w:szCs w:val="28"/>
          <w:shd w:val="clear" w:color="auto" w:fill="FFFFFF"/>
        </w:rPr>
      </w:pPr>
      <w:r w:rsidRPr="00326001">
        <w:rPr>
          <w:rStyle w:val="a4"/>
        </w:rPr>
        <w:br w:type="page"/>
      </w:r>
    </w:p>
    <w:p w:rsidR="0027484F" w:rsidRPr="002310B5" w:rsidRDefault="006A29FC" w:rsidP="00B13F93">
      <w:pPr>
        <w:pStyle w:val="GT"/>
        <w:jc w:val="center"/>
        <w:rPr>
          <w:rStyle w:val="a4"/>
          <w:lang w:val="en-US"/>
        </w:rPr>
      </w:pPr>
      <w:r w:rsidRPr="002310B5">
        <w:rPr>
          <w:rStyle w:val="a4"/>
          <w:lang w:val="en-US"/>
        </w:rPr>
        <w:lastRenderedPageBreak/>
        <w:t>MANUSCRIPT TITLE</w:t>
      </w:r>
    </w:p>
    <w:p w:rsidR="0027484F" w:rsidRPr="002310B5" w:rsidRDefault="0027484F" w:rsidP="002310B5">
      <w:pPr>
        <w:pStyle w:val="GT"/>
        <w:rPr>
          <w:rStyle w:val="a4"/>
          <w:b w:val="0"/>
          <w:bCs w:val="0"/>
          <w:lang w:val="en-US"/>
        </w:rPr>
      </w:pPr>
    </w:p>
    <w:p w:rsidR="00F97CF1" w:rsidRPr="002310B5" w:rsidRDefault="00F97CF1" w:rsidP="00F97CF1">
      <w:pPr>
        <w:pStyle w:val="GT"/>
        <w:jc w:val="center"/>
        <w:rPr>
          <w:rStyle w:val="a4"/>
          <w:bCs w:val="0"/>
          <w:lang w:val="en-US"/>
        </w:rPr>
      </w:pPr>
      <w:r w:rsidRPr="00F97CF1">
        <w:rPr>
          <w:rStyle w:val="a4"/>
          <w:lang w:val="en-US"/>
        </w:rPr>
        <w:t>1-</w:t>
      </w:r>
      <w:r>
        <w:rPr>
          <w:rStyle w:val="a4"/>
          <w:lang w:val="en-US"/>
        </w:rPr>
        <w:t xml:space="preserve">st </w:t>
      </w:r>
      <w:r w:rsidR="003B408A" w:rsidRPr="002310B5">
        <w:rPr>
          <w:rStyle w:val="a4"/>
          <w:lang w:val="en-US"/>
        </w:rPr>
        <w:t xml:space="preserve">Author’s </w:t>
      </w:r>
      <w:r w:rsidR="003B408A" w:rsidRPr="002310B5">
        <w:rPr>
          <w:rStyle w:val="a4"/>
          <w:bCs w:val="0"/>
          <w:lang w:val="en-US"/>
        </w:rPr>
        <w:t>First name Last name</w:t>
      </w:r>
      <w:r>
        <w:rPr>
          <w:rStyle w:val="a4"/>
          <w:bCs w:val="0"/>
          <w:vertAlign w:val="superscript"/>
          <w:lang w:val="en-US"/>
        </w:rPr>
        <w:t>1</w:t>
      </w:r>
      <w:r>
        <w:rPr>
          <w:rStyle w:val="a4"/>
          <w:bCs w:val="0"/>
          <w:lang w:val="en-US"/>
        </w:rPr>
        <w:t xml:space="preserve">, </w:t>
      </w:r>
      <w:r>
        <w:rPr>
          <w:rStyle w:val="a4"/>
          <w:lang w:val="en-US"/>
        </w:rPr>
        <w:t>2</w:t>
      </w:r>
      <w:r w:rsidRPr="00F97CF1">
        <w:rPr>
          <w:rStyle w:val="a4"/>
          <w:lang w:val="en-US"/>
        </w:rPr>
        <w:t>-</w:t>
      </w:r>
      <w:r>
        <w:rPr>
          <w:rStyle w:val="a4"/>
          <w:lang w:val="en-US"/>
        </w:rPr>
        <w:t xml:space="preserve">nd </w:t>
      </w:r>
      <w:r w:rsidRPr="002310B5">
        <w:rPr>
          <w:rStyle w:val="a4"/>
          <w:lang w:val="en-US"/>
        </w:rPr>
        <w:t xml:space="preserve">Author’s </w:t>
      </w:r>
      <w:r w:rsidRPr="002310B5">
        <w:rPr>
          <w:rStyle w:val="a4"/>
          <w:bCs w:val="0"/>
          <w:lang w:val="en-US"/>
        </w:rPr>
        <w:t>First name Last name</w:t>
      </w:r>
      <w:r w:rsidR="00335EAE" w:rsidRPr="00335EAE">
        <w:rPr>
          <w:rStyle w:val="a4"/>
          <w:bCs w:val="0"/>
          <w:vertAlign w:val="superscript"/>
          <w:lang w:val="en-US"/>
        </w:rPr>
        <w:t>1</w:t>
      </w:r>
      <w:proofErr w:type="gramStart"/>
      <w:r w:rsidR="00335EAE" w:rsidRPr="00335EAE">
        <w:rPr>
          <w:rStyle w:val="a4"/>
          <w:bCs w:val="0"/>
          <w:vertAlign w:val="superscript"/>
          <w:lang w:val="en-US"/>
        </w:rPr>
        <w:t>,2</w:t>
      </w:r>
      <w:proofErr w:type="gramEnd"/>
      <w:r>
        <w:rPr>
          <w:rStyle w:val="a4"/>
          <w:bCs w:val="0"/>
          <w:lang w:val="en-US"/>
        </w:rPr>
        <w:t>, …</w:t>
      </w:r>
    </w:p>
    <w:p w:rsidR="003B408A" w:rsidRPr="002310B5" w:rsidRDefault="003B408A" w:rsidP="002310B5">
      <w:pPr>
        <w:pStyle w:val="GT"/>
        <w:rPr>
          <w:rStyle w:val="a4"/>
          <w:b w:val="0"/>
          <w:bCs w:val="0"/>
          <w:lang w:val="en-US"/>
        </w:rPr>
      </w:pPr>
    </w:p>
    <w:p w:rsidR="009322F1" w:rsidRDefault="009322F1" w:rsidP="002310B5">
      <w:pPr>
        <w:pStyle w:val="GT"/>
        <w:rPr>
          <w:rStyle w:val="a4"/>
          <w:b w:val="0"/>
          <w:bCs w:val="0"/>
          <w:lang w:val="en-US"/>
        </w:rPr>
      </w:pPr>
      <w:proofErr w:type="gramStart"/>
      <w:r w:rsidRPr="002310B5">
        <w:rPr>
          <w:rStyle w:val="a4"/>
          <w:b w:val="0"/>
          <w:bCs w:val="0"/>
          <w:vertAlign w:val="superscript"/>
          <w:lang w:val="en-US"/>
        </w:rPr>
        <w:t>1</w:t>
      </w:r>
      <w:proofErr w:type="gramEnd"/>
      <w:r w:rsidRPr="002310B5">
        <w:rPr>
          <w:rStyle w:val="a4"/>
          <w:b w:val="0"/>
          <w:bCs w:val="0"/>
          <w:vertAlign w:val="superscript"/>
          <w:lang w:val="en-US"/>
        </w:rPr>
        <w:t xml:space="preserve"> </w:t>
      </w:r>
      <w:r w:rsidRPr="002310B5">
        <w:rPr>
          <w:rStyle w:val="a4"/>
          <w:b w:val="0"/>
          <w:bCs w:val="0"/>
          <w:lang w:val="en-US"/>
        </w:rPr>
        <w:t xml:space="preserve">Official name of the organization, </w:t>
      </w:r>
      <w:r w:rsidR="00F27490" w:rsidRPr="002310B5">
        <w:rPr>
          <w:rStyle w:val="a4"/>
          <w:b w:val="0"/>
          <w:bCs w:val="0"/>
          <w:lang w:val="en-US"/>
        </w:rPr>
        <w:t>building number and street, city and zip code, country</w:t>
      </w:r>
    </w:p>
    <w:p w:rsidR="00335EAE" w:rsidRPr="002310B5" w:rsidRDefault="00335EAE" w:rsidP="00335EAE">
      <w:pPr>
        <w:pStyle w:val="GT"/>
        <w:rPr>
          <w:rStyle w:val="a4"/>
          <w:b w:val="0"/>
          <w:lang w:val="en-US"/>
        </w:rPr>
      </w:pPr>
      <w:proofErr w:type="gramStart"/>
      <w:r w:rsidRPr="00335EAE">
        <w:rPr>
          <w:rStyle w:val="a4"/>
          <w:b w:val="0"/>
          <w:bCs w:val="0"/>
          <w:vertAlign w:val="superscript"/>
          <w:lang w:val="en-US"/>
        </w:rPr>
        <w:t>2</w:t>
      </w:r>
      <w:proofErr w:type="gramEnd"/>
      <w:r w:rsidRPr="002310B5">
        <w:rPr>
          <w:rStyle w:val="a4"/>
          <w:b w:val="0"/>
          <w:bCs w:val="0"/>
          <w:vertAlign w:val="superscript"/>
          <w:lang w:val="en-US"/>
        </w:rPr>
        <w:t xml:space="preserve"> </w:t>
      </w:r>
      <w:r w:rsidRPr="002310B5">
        <w:rPr>
          <w:rStyle w:val="a4"/>
          <w:b w:val="0"/>
          <w:bCs w:val="0"/>
          <w:lang w:val="en-US"/>
        </w:rPr>
        <w:t>Official name of the organization, building number and street, city and zip code, country</w:t>
      </w:r>
    </w:p>
    <w:p w:rsidR="00335EAE" w:rsidRPr="002310B5" w:rsidRDefault="00335EAE" w:rsidP="002310B5">
      <w:pPr>
        <w:pStyle w:val="GT"/>
        <w:rPr>
          <w:rStyle w:val="a4"/>
          <w:b w:val="0"/>
          <w:lang w:val="en-US"/>
        </w:rPr>
      </w:pPr>
    </w:p>
    <w:p w:rsidR="003B408A" w:rsidRPr="002310B5" w:rsidRDefault="003B408A" w:rsidP="002310B5">
      <w:pPr>
        <w:pStyle w:val="GT"/>
        <w:rPr>
          <w:rStyle w:val="a4"/>
          <w:b w:val="0"/>
          <w:bCs w:val="0"/>
          <w:lang w:val="en-US"/>
        </w:rPr>
      </w:pPr>
      <w:r w:rsidRPr="002310B5">
        <w:rPr>
          <w:rStyle w:val="a4"/>
          <w:b w:val="0"/>
          <w:lang w:val="en-US"/>
        </w:rPr>
        <w:t>Affiliation of the author</w:t>
      </w:r>
      <w:r w:rsidR="00CD613C" w:rsidRPr="002310B5">
        <w:rPr>
          <w:rStyle w:val="a4"/>
          <w:b w:val="0"/>
          <w:lang w:val="en-US"/>
        </w:rPr>
        <w:t xml:space="preserve"> c</w:t>
      </w:r>
      <w:r w:rsidRPr="002310B5">
        <w:rPr>
          <w:rStyle w:val="a4"/>
          <w:b w:val="0"/>
          <w:bCs w:val="0"/>
          <w:lang w:val="en-US"/>
        </w:rPr>
        <w:t>omplete official name of the organization, and complete postal address, including zip code, city and country.</w:t>
      </w:r>
      <w:r w:rsidR="005D7EC5" w:rsidRPr="002310B5">
        <w:rPr>
          <w:rStyle w:val="a4"/>
          <w:b w:val="0"/>
          <w:bCs w:val="0"/>
          <w:lang w:val="en-US"/>
        </w:rPr>
        <w:t xml:space="preserve"> </w:t>
      </w:r>
      <w:r w:rsidRPr="002310B5">
        <w:rPr>
          <w:rStyle w:val="a4"/>
          <w:b w:val="0"/>
          <w:bCs w:val="0"/>
          <w:lang w:val="en-US"/>
        </w:rPr>
        <w:t>The author shall indicate all affiliations related to the study.</w:t>
      </w:r>
      <w:r w:rsidR="00F27490" w:rsidRPr="002310B5">
        <w:rPr>
          <w:rStyle w:val="a4"/>
          <w:b w:val="0"/>
          <w:bCs w:val="0"/>
          <w:lang w:val="en-US"/>
        </w:rPr>
        <w:t xml:space="preserve"> The affiliation of each author to a particular institution </w:t>
      </w:r>
      <w:proofErr w:type="gramStart"/>
      <w:r w:rsidR="00F27490" w:rsidRPr="002310B5">
        <w:rPr>
          <w:rStyle w:val="a4"/>
          <w:b w:val="0"/>
          <w:bCs w:val="0"/>
          <w:lang w:val="en-US"/>
        </w:rPr>
        <w:t>shall be specified</w:t>
      </w:r>
      <w:proofErr w:type="gramEnd"/>
      <w:r w:rsidR="00F27490" w:rsidRPr="002310B5">
        <w:rPr>
          <w:rStyle w:val="a4"/>
          <w:b w:val="0"/>
          <w:bCs w:val="0"/>
          <w:lang w:val="en-US"/>
        </w:rPr>
        <w:t xml:space="preserve"> using a superscript.</w:t>
      </w:r>
    </w:p>
    <w:p w:rsidR="00F27490" w:rsidRPr="002310B5" w:rsidRDefault="00F27490" w:rsidP="002310B5">
      <w:pPr>
        <w:pStyle w:val="GT"/>
        <w:rPr>
          <w:rStyle w:val="a4"/>
          <w:b w:val="0"/>
          <w:bCs w:val="0"/>
          <w:lang w:val="en-US"/>
        </w:rPr>
      </w:pPr>
    </w:p>
    <w:p w:rsidR="003B408A" w:rsidRPr="00F97CF1" w:rsidRDefault="005040E5" w:rsidP="002310B5">
      <w:pPr>
        <w:pStyle w:val="GT"/>
        <w:rPr>
          <w:rFonts w:eastAsia="Times New Roman"/>
          <w:sz w:val="24"/>
          <w:lang w:val="en-US" w:eastAsia="ru-RU"/>
        </w:rPr>
      </w:pPr>
      <w:r w:rsidRPr="002310B5">
        <w:rPr>
          <w:rStyle w:val="a4"/>
          <w:lang w:val="en-US"/>
        </w:rPr>
        <w:t>ABSTRACT.</w:t>
      </w:r>
      <w:r w:rsidRPr="002310B5">
        <w:rPr>
          <w:rFonts w:eastAsia="Times New Roman"/>
          <w:lang w:val="en-US" w:eastAsia="ru-RU"/>
        </w:rPr>
        <w:t xml:space="preserve"> </w:t>
      </w:r>
      <w:r w:rsidR="005D7EC5" w:rsidRPr="002310B5">
        <w:rPr>
          <w:rFonts w:eastAsia="Times New Roman"/>
          <w:lang w:val="en-US" w:eastAsia="ru-RU"/>
        </w:rPr>
        <w:t xml:space="preserve">200–250 words. </w:t>
      </w:r>
      <w:r w:rsidR="005D7EC5" w:rsidRPr="002310B5">
        <w:rPr>
          <w:rStyle w:val="a4"/>
          <w:b w:val="0"/>
          <w:lang w:val="en-US"/>
        </w:rPr>
        <w:t>The abstract shall cover the following aspects: t</w:t>
      </w:r>
      <w:r w:rsidR="003B408A" w:rsidRPr="002310B5">
        <w:rPr>
          <w:rFonts w:eastAsia="Times New Roman"/>
          <w:lang w:val="en-US" w:eastAsia="ru-RU"/>
        </w:rPr>
        <w:t>he relevance of the study, the purpose of the research work, methods and materials, the study results, the scope of application, and conclusions.</w:t>
      </w:r>
      <w:r w:rsidR="005D7EC5" w:rsidRPr="002310B5">
        <w:rPr>
          <w:rFonts w:eastAsia="Times New Roman"/>
          <w:lang w:val="en-US" w:eastAsia="ru-RU"/>
        </w:rPr>
        <w:t xml:space="preserve"> </w:t>
      </w:r>
    </w:p>
    <w:p w:rsidR="0027484F" w:rsidRPr="002310B5" w:rsidRDefault="0027484F" w:rsidP="002310B5">
      <w:pPr>
        <w:pStyle w:val="GT"/>
        <w:rPr>
          <w:rStyle w:val="a4"/>
          <w:b w:val="0"/>
          <w:bCs w:val="0"/>
          <w:lang w:val="en-US"/>
        </w:rPr>
      </w:pPr>
    </w:p>
    <w:p w:rsidR="00305F36" w:rsidRPr="002310B5" w:rsidRDefault="005040E5" w:rsidP="002310B5">
      <w:pPr>
        <w:pStyle w:val="GT"/>
        <w:rPr>
          <w:rStyle w:val="a4"/>
          <w:b w:val="0"/>
          <w:lang w:val="en-US"/>
        </w:rPr>
      </w:pPr>
      <w:r w:rsidRPr="002310B5">
        <w:rPr>
          <w:rStyle w:val="a4"/>
          <w:bCs w:val="0"/>
          <w:lang w:val="en-US"/>
        </w:rPr>
        <w:t>KEYWORDS:</w:t>
      </w:r>
      <w:r w:rsidRPr="002310B5">
        <w:rPr>
          <w:rStyle w:val="a4"/>
          <w:b w:val="0"/>
          <w:bCs w:val="0"/>
          <w:lang w:val="en-US"/>
        </w:rPr>
        <w:t xml:space="preserve"> </w:t>
      </w:r>
      <w:r w:rsidR="00CD613C" w:rsidRPr="002310B5">
        <w:rPr>
          <w:rStyle w:val="a4"/>
          <w:b w:val="0"/>
          <w:lang w:val="en-US"/>
        </w:rPr>
        <w:t>5–15 keywords shall be relevant to the topic of the manuscript.</w:t>
      </w:r>
      <w:r w:rsidR="003F1AD4" w:rsidRPr="002310B5">
        <w:rPr>
          <w:rStyle w:val="a4"/>
          <w:b w:val="0"/>
          <w:lang w:val="en-US"/>
        </w:rPr>
        <w:t xml:space="preserve"> The separator is a </w:t>
      </w:r>
      <w:r w:rsidR="001F0784" w:rsidRPr="002310B5">
        <w:rPr>
          <w:rStyle w:val="a4"/>
          <w:b w:val="0"/>
          <w:lang w:val="en-US"/>
        </w:rPr>
        <w:t>semicolon;</w:t>
      </w:r>
      <w:r w:rsidR="003F1AD4" w:rsidRPr="002310B5">
        <w:rPr>
          <w:rStyle w:val="a4"/>
          <w:b w:val="0"/>
          <w:lang w:val="en-US"/>
        </w:rPr>
        <w:t xml:space="preserve"> a dot </w:t>
      </w:r>
      <w:proofErr w:type="gramStart"/>
      <w:r w:rsidR="003F1AD4" w:rsidRPr="002310B5">
        <w:rPr>
          <w:rStyle w:val="a4"/>
          <w:b w:val="0"/>
          <w:lang w:val="en-US"/>
        </w:rPr>
        <w:t>is not put</w:t>
      </w:r>
      <w:proofErr w:type="gramEnd"/>
      <w:r w:rsidR="003F1AD4" w:rsidRPr="002310B5">
        <w:rPr>
          <w:rStyle w:val="a4"/>
          <w:b w:val="0"/>
          <w:lang w:val="en-US"/>
        </w:rPr>
        <w:t xml:space="preserve"> at the end</w:t>
      </w:r>
    </w:p>
    <w:p w:rsidR="00E50D17" w:rsidRPr="002310B5" w:rsidRDefault="00E50D17" w:rsidP="002310B5">
      <w:pPr>
        <w:pStyle w:val="GT"/>
        <w:rPr>
          <w:rStyle w:val="a4"/>
          <w:b w:val="0"/>
          <w:lang w:val="en-US"/>
        </w:rPr>
      </w:pPr>
    </w:p>
    <w:p w:rsidR="00CD613C" w:rsidRPr="002310B5" w:rsidRDefault="005040E5" w:rsidP="002310B5">
      <w:pPr>
        <w:pStyle w:val="GT"/>
        <w:rPr>
          <w:rFonts w:eastAsia="Times New Roman"/>
          <w:lang w:val="en-US" w:eastAsia="ru-RU"/>
        </w:rPr>
      </w:pPr>
      <w:r w:rsidRPr="002310B5">
        <w:rPr>
          <w:rStyle w:val="a4"/>
          <w:lang w:val="en-US"/>
        </w:rPr>
        <w:t>FUNDING:</w:t>
      </w:r>
      <w:r w:rsidRPr="002310B5">
        <w:rPr>
          <w:rStyle w:val="a4"/>
          <w:b w:val="0"/>
          <w:lang w:val="en-US"/>
        </w:rPr>
        <w:t xml:space="preserve"> </w:t>
      </w:r>
      <w:r w:rsidR="00CD613C" w:rsidRPr="002310B5">
        <w:rPr>
          <w:rFonts w:eastAsia="Times New Roman"/>
          <w:lang w:val="en-US" w:eastAsia="ru-RU"/>
        </w:rPr>
        <w:t>It is required to specify all sources of funding for the study.</w:t>
      </w:r>
    </w:p>
    <w:p w:rsidR="005B28AC" w:rsidRDefault="005B28AC" w:rsidP="00E849FF">
      <w:pPr>
        <w:pStyle w:val="GT"/>
        <w:rPr>
          <w:lang w:val="en-US"/>
        </w:rPr>
      </w:pPr>
    </w:p>
    <w:p w:rsidR="005040E5" w:rsidRPr="00335EAE" w:rsidRDefault="005040E5" w:rsidP="00E849FF">
      <w:pPr>
        <w:pStyle w:val="GT"/>
        <w:rPr>
          <w:lang w:val="en-US"/>
        </w:rPr>
      </w:pPr>
    </w:p>
    <w:p w:rsidR="005040E5" w:rsidRPr="00326001" w:rsidRDefault="005040E5">
      <w:pPr>
        <w:rPr>
          <w:rFonts w:ascii="Cambria" w:hAnsi="Cambria" w:cs="Times New Roman"/>
          <w:b/>
          <w:sz w:val="28"/>
          <w:szCs w:val="28"/>
          <w:shd w:val="clear" w:color="auto" w:fill="FFFFFF"/>
          <w:lang w:val="en-US"/>
        </w:rPr>
      </w:pPr>
      <w:r w:rsidRPr="00326001">
        <w:rPr>
          <w:b/>
          <w:lang w:val="en-US"/>
        </w:rPr>
        <w:br w:type="page"/>
      </w:r>
    </w:p>
    <w:p w:rsidR="005D7EC5" w:rsidRPr="00B13F93" w:rsidRDefault="005D7EC5" w:rsidP="00B13F93">
      <w:pPr>
        <w:pStyle w:val="GT"/>
        <w:jc w:val="center"/>
        <w:rPr>
          <w:b/>
        </w:rPr>
      </w:pPr>
      <w:r w:rsidRPr="00B13F93">
        <w:rPr>
          <w:b/>
        </w:rPr>
        <w:lastRenderedPageBreak/>
        <w:t xml:space="preserve">1. </w:t>
      </w:r>
      <w:r w:rsidR="00556C68" w:rsidRPr="00B13F93">
        <w:rPr>
          <w:b/>
        </w:rPr>
        <w:t>ВВЕДЕНИЕ</w:t>
      </w:r>
    </w:p>
    <w:p w:rsidR="005D7EC5" w:rsidRPr="002310B5" w:rsidRDefault="005D7EC5" w:rsidP="002310B5">
      <w:pPr>
        <w:pStyle w:val="GT"/>
      </w:pPr>
    </w:p>
    <w:p w:rsidR="005D7EC5" w:rsidRPr="00B13F93" w:rsidRDefault="00A658C9" w:rsidP="00B13F93">
      <w:pPr>
        <w:pStyle w:val="GT"/>
        <w:jc w:val="center"/>
        <w:rPr>
          <w:b/>
        </w:rPr>
      </w:pPr>
      <w:r w:rsidRPr="00B13F93">
        <w:rPr>
          <w:b/>
        </w:rPr>
        <w:t xml:space="preserve">2. </w:t>
      </w:r>
      <w:r w:rsidR="00556C68" w:rsidRPr="00B13F93">
        <w:rPr>
          <w:b/>
        </w:rPr>
        <w:t>МЕТОДЫ И МАТЕРИАЛЫ</w:t>
      </w:r>
    </w:p>
    <w:p w:rsidR="005D7EC5" w:rsidRPr="002310B5" w:rsidRDefault="005D7EC5" w:rsidP="002310B5">
      <w:pPr>
        <w:pStyle w:val="GT"/>
      </w:pPr>
    </w:p>
    <w:p w:rsidR="005D7EC5" w:rsidRPr="00B13F93" w:rsidRDefault="00A658C9" w:rsidP="00B13F93">
      <w:pPr>
        <w:pStyle w:val="GT"/>
        <w:jc w:val="center"/>
        <w:rPr>
          <w:b/>
        </w:rPr>
      </w:pPr>
      <w:r w:rsidRPr="00B13F93">
        <w:rPr>
          <w:b/>
        </w:rPr>
        <w:t xml:space="preserve">3. </w:t>
      </w:r>
      <w:r w:rsidR="00556C68" w:rsidRPr="00B13F93">
        <w:rPr>
          <w:b/>
        </w:rPr>
        <w:t>РЕЗУЛЬТАТЫ ИССЛЕДОВАНИЯ</w:t>
      </w:r>
    </w:p>
    <w:p w:rsidR="005C4A1C" w:rsidRPr="002310B5" w:rsidRDefault="005C4A1C" w:rsidP="002310B5">
      <w:pPr>
        <w:pStyle w:val="GT"/>
        <w:rPr>
          <w:rFonts w:eastAsia="Times New Roman"/>
          <w:lang w:eastAsia="ru-RU"/>
        </w:rPr>
      </w:pPr>
    </w:p>
    <w:p w:rsidR="00A65507" w:rsidRPr="00E849FF" w:rsidRDefault="00A65507" w:rsidP="002310B5">
      <w:pPr>
        <w:pStyle w:val="GT"/>
        <w:rPr>
          <w:rFonts w:eastAsia="Times New Roman"/>
          <w:lang w:val="en-US" w:eastAsia="ru-RU"/>
        </w:rPr>
      </w:pPr>
      <w:r w:rsidRPr="00B13F93">
        <w:rPr>
          <w:rFonts w:eastAsia="Times New Roman"/>
          <w:b/>
          <w:lang w:eastAsia="ru-RU"/>
        </w:rPr>
        <w:t>Таблица</w:t>
      </w:r>
      <w:r w:rsidRPr="00E849FF">
        <w:rPr>
          <w:rFonts w:eastAsia="Times New Roman"/>
          <w:b/>
          <w:lang w:val="en-US" w:eastAsia="ru-RU"/>
        </w:rPr>
        <w:t xml:space="preserve"> 1.</w:t>
      </w:r>
      <w:r w:rsidRPr="00E849FF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eastAsia="ru-RU"/>
        </w:rPr>
        <w:t>Название</w:t>
      </w:r>
      <w:r w:rsidRPr="00E849FF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eastAsia="ru-RU"/>
        </w:rPr>
        <w:t>таблицы</w:t>
      </w:r>
    </w:p>
    <w:p w:rsidR="00A65507" w:rsidRDefault="00A65507" w:rsidP="002310B5">
      <w:pPr>
        <w:pStyle w:val="GT"/>
        <w:rPr>
          <w:rFonts w:eastAsia="Times New Roman"/>
          <w:lang w:val="en-US" w:eastAsia="ru-RU"/>
        </w:rPr>
      </w:pPr>
      <w:r w:rsidRPr="00B13F93">
        <w:rPr>
          <w:rFonts w:eastAsia="Times New Roman"/>
          <w:b/>
          <w:lang w:val="en-US" w:eastAsia="ru-RU"/>
        </w:rPr>
        <w:t>Table</w:t>
      </w:r>
      <w:r w:rsidRPr="00E849FF">
        <w:rPr>
          <w:rFonts w:eastAsia="Times New Roman"/>
          <w:b/>
          <w:lang w:val="en-US" w:eastAsia="ru-RU"/>
        </w:rPr>
        <w:t xml:space="preserve"> 1.</w:t>
      </w:r>
      <w:r w:rsidRPr="00E849FF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val="en-US" w:eastAsia="ru-RU"/>
        </w:rPr>
        <w:t>Name</w:t>
      </w:r>
      <w:r w:rsidRPr="00E849FF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val="en-US" w:eastAsia="ru-RU"/>
        </w:rPr>
        <w:t>of</w:t>
      </w:r>
      <w:r w:rsidRPr="00E849FF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val="en-US" w:eastAsia="ru-RU"/>
        </w:rPr>
        <w:t>the</w:t>
      </w:r>
      <w:r w:rsidRPr="00E849FF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val="en-US" w:eastAsia="ru-RU"/>
        </w:rPr>
        <w:t>table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838"/>
        <w:gridCol w:w="2126"/>
        <w:gridCol w:w="5103"/>
      </w:tblGrid>
      <w:tr w:rsidR="00E849FF" w:rsidRPr="00D9366C" w:rsidTr="007B22ED">
        <w:tc>
          <w:tcPr>
            <w:tcW w:w="1838" w:type="dxa"/>
          </w:tcPr>
          <w:p w:rsidR="00E849FF" w:rsidRPr="00D9366C" w:rsidRDefault="00E849FF" w:rsidP="002310B5">
            <w:pPr>
              <w:pStyle w:val="GT"/>
              <w:ind w:firstLine="0"/>
              <w:rPr>
                <w:rFonts w:eastAsia="Times New Roman"/>
                <w:sz w:val="24"/>
                <w:lang w:eastAsia="ru-RU"/>
              </w:rPr>
            </w:pPr>
            <w:r w:rsidRPr="00D9366C">
              <w:rPr>
                <w:rFonts w:eastAsia="Times New Roman"/>
                <w:sz w:val="24"/>
                <w:lang w:eastAsia="ru-RU"/>
              </w:rPr>
              <w:t>Формат</w:t>
            </w:r>
          </w:p>
        </w:tc>
        <w:tc>
          <w:tcPr>
            <w:tcW w:w="7229" w:type="dxa"/>
            <w:gridSpan w:val="2"/>
          </w:tcPr>
          <w:p w:rsidR="00E849FF" w:rsidRPr="00D9366C" w:rsidRDefault="00E849FF" w:rsidP="00E849FF">
            <w:pPr>
              <w:pStyle w:val="GT"/>
              <w:ind w:firstLine="0"/>
              <w:jc w:val="center"/>
              <w:rPr>
                <w:rFonts w:eastAsia="Times New Roman"/>
                <w:sz w:val="24"/>
                <w:lang w:eastAsia="ru-RU"/>
              </w:rPr>
            </w:pPr>
            <w:r w:rsidRPr="00D9366C">
              <w:rPr>
                <w:rFonts w:eastAsia="Times New Roman"/>
                <w:sz w:val="24"/>
                <w:lang w:eastAsia="ru-RU"/>
              </w:rPr>
              <w:t>Числовые данные</w:t>
            </w:r>
          </w:p>
        </w:tc>
      </w:tr>
      <w:tr w:rsidR="00E849FF" w:rsidRPr="00D9366C" w:rsidTr="007B22ED">
        <w:tc>
          <w:tcPr>
            <w:tcW w:w="1838" w:type="dxa"/>
          </w:tcPr>
          <w:p w:rsidR="00E849FF" w:rsidRPr="00D9366C" w:rsidRDefault="00E849FF" w:rsidP="002310B5">
            <w:pPr>
              <w:pStyle w:val="GT"/>
              <w:ind w:firstLine="0"/>
              <w:rPr>
                <w:rFonts w:eastAsia="Times New Roman"/>
                <w:sz w:val="24"/>
                <w:lang w:eastAsia="ru-RU"/>
              </w:rPr>
            </w:pPr>
            <w:r w:rsidRPr="00D9366C">
              <w:rPr>
                <w:rFonts w:eastAsia="Times New Roman"/>
                <w:sz w:val="24"/>
                <w:lang w:val="en-US" w:eastAsia="ru-RU"/>
              </w:rPr>
              <w:t xml:space="preserve">Word, </w:t>
            </w:r>
            <w:proofErr w:type="spellStart"/>
            <w:r w:rsidRPr="00D9366C">
              <w:rPr>
                <w:rFonts w:eastAsia="Times New Roman"/>
                <w:sz w:val="24"/>
                <w:lang w:val="en-US" w:eastAsia="ru-RU"/>
              </w:rPr>
              <w:t>Exel</w:t>
            </w:r>
            <w:proofErr w:type="spellEnd"/>
          </w:p>
        </w:tc>
        <w:tc>
          <w:tcPr>
            <w:tcW w:w="2126" w:type="dxa"/>
          </w:tcPr>
          <w:p w:rsidR="00E849FF" w:rsidRPr="00D9366C" w:rsidRDefault="00E849FF" w:rsidP="002310B5">
            <w:pPr>
              <w:pStyle w:val="GT"/>
              <w:ind w:firstLine="0"/>
              <w:rPr>
                <w:rFonts w:eastAsia="Times New Roman"/>
                <w:sz w:val="24"/>
                <w:lang w:eastAsia="ru-RU"/>
              </w:rPr>
            </w:pPr>
            <w:r w:rsidRPr="00D9366C">
              <w:rPr>
                <w:rFonts w:eastAsia="Times New Roman"/>
                <w:sz w:val="24"/>
                <w:lang w:eastAsia="ru-RU"/>
              </w:rPr>
              <w:t>Разделитель – точка</w:t>
            </w:r>
          </w:p>
        </w:tc>
        <w:tc>
          <w:tcPr>
            <w:tcW w:w="5103" w:type="dxa"/>
          </w:tcPr>
          <w:p w:rsidR="00E849FF" w:rsidRPr="00D9366C" w:rsidRDefault="007B22ED" w:rsidP="002310B5">
            <w:pPr>
              <w:pStyle w:val="GT"/>
              <w:ind w:firstLine="0"/>
              <w:rPr>
                <w:rFonts w:eastAsia="Times New Roman"/>
                <w:sz w:val="24"/>
                <w:lang w:eastAsia="ru-RU"/>
              </w:rPr>
            </w:pPr>
            <w:r w:rsidRPr="00D9366C">
              <w:rPr>
                <w:rFonts w:eastAsia="Times New Roman"/>
                <w:sz w:val="24"/>
                <w:lang w:eastAsia="ru-RU"/>
              </w:rPr>
              <w:t>Желательно о</w:t>
            </w:r>
            <w:r w:rsidR="00E849FF" w:rsidRPr="00D9366C">
              <w:rPr>
                <w:rFonts w:eastAsia="Times New Roman"/>
                <w:sz w:val="24"/>
                <w:lang w:eastAsia="ru-RU"/>
              </w:rPr>
              <w:t>динаковое количество знаков после разделителя</w:t>
            </w:r>
          </w:p>
        </w:tc>
      </w:tr>
    </w:tbl>
    <w:p w:rsidR="00A05EA4" w:rsidRPr="00E849FF" w:rsidRDefault="00E849FF" w:rsidP="002310B5">
      <w:pPr>
        <w:pStyle w:val="G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Примечание. …</w:t>
      </w:r>
    </w:p>
    <w:p w:rsidR="00A65507" w:rsidRDefault="00E849FF" w:rsidP="002310B5">
      <w:pPr>
        <w:pStyle w:val="GT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Note</w:t>
      </w:r>
      <w:r>
        <w:rPr>
          <w:rFonts w:eastAsia="Times New Roman"/>
          <w:lang w:eastAsia="ru-RU"/>
        </w:rPr>
        <w:t>. …</w:t>
      </w:r>
    </w:p>
    <w:p w:rsidR="00E849FF" w:rsidRPr="00E849FF" w:rsidRDefault="00E849FF" w:rsidP="002310B5">
      <w:pPr>
        <w:pStyle w:val="GT"/>
        <w:rPr>
          <w:rFonts w:eastAsia="Times New Roman"/>
          <w:lang w:eastAsia="ru-RU"/>
        </w:rPr>
      </w:pPr>
    </w:p>
    <w:p w:rsidR="005C4A1C" w:rsidRPr="002310B5" w:rsidRDefault="009B67F0" w:rsidP="006C2323">
      <w:pPr>
        <w:pStyle w:val="GT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759450" cy="2961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1_ру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07" w:rsidRPr="002310B5" w:rsidRDefault="005C4A1C" w:rsidP="002310B5">
      <w:pPr>
        <w:pStyle w:val="GT"/>
        <w:rPr>
          <w:rFonts w:eastAsia="Times New Roman"/>
          <w:lang w:eastAsia="ru-RU"/>
        </w:rPr>
      </w:pPr>
      <w:r w:rsidRPr="00B13F93">
        <w:rPr>
          <w:rFonts w:eastAsia="Times New Roman"/>
          <w:b/>
          <w:lang w:eastAsia="ru-RU"/>
        </w:rPr>
        <w:t>Рис. 1.</w:t>
      </w:r>
      <w:r w:rsidRPr="002310B5">
        <w:rPr>
          <w:rFonts w:eastAsia="Times New Roman"/>
          <w:lang w:eastAsia="ru-RU"/>
        </w:rPr>
        <w:t xml:space="preserve"> Название рисунка.</w:t>
      </w:r>
    </w:p>
    <w:p w:rsidR="005C4A1C" w:rsidRPr="009B67F0" w:rsidRDefault="005C4A1C" w:rsidP="002310B5">
      <w:pPr>
        <w:pStyle w:val="GT"/>
        <w:rPr>
          <w:rFonts w:eastAsia="Times New Roman"/>
          <w:lang w:val="en-US" w:eastAsia="ru-RU"/>
        </w:rPr>
      </w:pPr>
      <w:r w:rsidRPr="002310B5">
        <w:rPr>
          <w:rFonts w:eastAsia="Times New Roman"/>
          <w:lang w:eastAsia="ru-RU"/>
        </w:rPr>
        <w:t>Пояснение к рисунку.</w:t>
      </w:r>
      <w:r w:rsidR="002A34D8" w:rsidRPr="002310B5">
        <w:rPr>
          <w:rFonts w:eastAsia="Times New Roman"/>
          <w:lang w:eastAsia="ru-RU"/>
        </w:rPr>
        <w:t xml:space="preserve"> (</w:t>
      </w:r>
      <w:r w:rsidR="002A34D8" w:rsidRPr="002310B5">
        <w:rPr>
          <w:rFonts w:eastAsia="Times New Roman"/>
          <w:i/>
          <w:lang w:eastAsia="ru-RU"/>
        </w:rPr>
        <w:t>а</w:t>
      </w:r>
      <w:r w:rsidR="002A34D8" w:rsidRPr="002310B5">
        <w:rPr>
          <w:rFonts w:eastAsia="Times New Roman"/>
          <w:lang w:eastAsia="ru-RU"/>
        </w:rPr>
        <w:t>) – описание; (</w:t>
      </w:r>
      <w:r w:rsidR="002A34D8" w:rsidRPr="002310B5">
        <w:rPr>
          <w:rFonts w:eastAsia="Times New Roman"/>
          <w:i/>
          <w:lang w:eastAsia="ru-RU"/>
        </w:rPr>
        <w:t>б</w:t>
      </w:r>
      <w:r w:rsidR="002A34D8" w:rsidRPr="002310B5">
        <w:rPr>
          <w:rFonts w:eastAsia="Times New Roman"/>
          <w:lang w:eastAsia="ru-RU"/>
        </w:rPr>
        <w:t>) – описание.</w:t>
      </w:r>
      <w:r w:rsidRPr="002310B5">
        <w:rPr>
          <w:rFonts w:eastAsia="Times New Roman"/>
          <w:lang w:eastAsia="ru-RU"/>
        </w:rPr>
        <w:t xml:space="preserve"> Расшифровка</w:t>
      </w:r>
      <w:r w:rsidRPr="009B67F0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eastAsia="ru-RU"/>
        </w:rPr>
        <w:t>легенды</w:t>
      </w:r>
      <w:r w:rsidRPr="009B67F0">
        <w:rPr>
          <w:rFonts w:eastAsia="Times New Roman"/>
          <w:lang w:val="en-US" w:eastAsia="ru-RU"/>
        </w:rPr>
        <w:t>.</w:t>
      </w:r>
    </w:p>
    <w:p w:rsidR="005C4A1C" w:rsidRPr="002310B5" w:rsidRDefault="005C4A1C" w:rsidP="002310B5">
      <w:pPr>
        <w:pStyle w:val="GT"/>
        <w:rPr>
          <w:rFonts w:eastAsia="Times New Roman"/>
          <w:lang w:val="en-US" w:eastAsia="ru-RU"/>
        </w:rPr>
      </w:pPr>
      <w:r w:rsidRPr="00B13F93">
        <w:rPr>
          <w:rFonts w:eastAsia="Times New Roman"/>
          <w:b/>
          <w:lang w:val="en-US" w:eastAsia="ru-RU"/>
        </w:rPr>
        <w:t>Fig</w:t>
      </w:r>
      <w:r w:rsidRPr="00335EAE">
        <w:rPr>
          <w:rFonts w:eastAsia="Times New Roman"/>
          <w:b/>
          <w:lang w:val="en-US" w:eastAsia="ru-RU"/>
        </w:rPr>
        <w:t>. 1.</w:t>
      </w:r>
      <w:r w:rsidRPr="00335EAE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val="en-US" w:eastAsia="ru-RU"/>
        </w:rPr>
        <w:t>Name</w:t>
      </w:r>
      <w:r w:rsidRPr="00335EAE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val="en-US" w:eastAsia="ru-RU"/>
        </w:rPr>
        <w:t>of</w:t>
      </w:r>
      <w:r w:rsidRPr="00335EAE">
        <w:rPr>
          <w:rFonts w:eastAsia="Times New Roman"/>
          <w:lang w:val="en-US" w:eastAsia="ru-RU"/>
        </w:rPr>
        <w:t xml:space="preserve"> </w:t>
      </w:r>
      <w:r w:rsidR="00F27490" w:rsidRPr="002310B5">
        <w:rPr>
          <w:rFonts w:eastAsia="Times New Roman"/>
          <w:lang w:val="en-US" w:eastAsia="ru-RU"/>
        </w:rPr>
        <w:t>the</w:t>
      </w:r>
      <w:r w:rsidR="00F27490" w:rsidRPr="00335EAE">
        <w:rPr>
          <w:rFonts w:eastAsia="Times New Roman"/>
          <w:lang w:val="en-US" w:eastAsia="ru-RU"/>
        </w:rPr>
        <w:t xml:space="preserve"> </w:t>
      </w:r>
      <w:r w:rsidRPr="002310B5">
        <w:rPr>
          <w:rFonts w:eastAsia="Times New Roman"/>
          <w:lang w:val="en-US" w:eastAsia="ru-RU"/>
        </w:rPr>
        <w:t>figure.</w:t>
      </w:r>
    </w:p>
    <w:p w:rsidR="005C4A1C" w:rsidRPr="002310B5" w:rsidRDefault="005C4A1C" w:rsidP="002310B5">
      <w:pPr>
        <w:pStyle w:val="GT"/>
        <w:rPr>
          <w:rFonts w:eastAsia="Times New Roman"/>
          <w:lang w:eastAsia="ru-RU"/>
        </w:rPr>
      </w:pPr>
      <w:r w:rsidRPr="002310B5">
        <w:rPr>
          <w:rFonts w:eastAsia="Times New Roman"/>
          <w:lang w:val="en-US" w:eastAsia="ru-RU"/>
        </w:rPr>
        <w:lastRenderedPageBreak/>
        <w:t xml:space="preserve">Explanation for the figure. </w:t>
      </w:r>
      <w:r w:rsidR="002A34D8" w:rsidRPr="002310B5">
        <w:rPr>
          <w:rFonts w:eastAsia="Times New Roman"/>
          <w:lang w:val="en-US" w:eastAsia="ru-RU"/>
        </w:rPr>
        <w:t>(</w:t>
      </w:r>
      <w:r w:rsidR="002A34D8" w:rsidRPr="002310B5">
        <w:rPr>
          <w:rFonts w:eastAsia="Times New Roman"/>
          <w:i/>
          <w:lang w:val="en-US" w:eastAsia="ru-RU"/>
        </w:rPr>
        <w:t>a</w:t>
      </w:r>
      <w:r w:rsidR="002A34D8" w:rsidRPr="002310B5">
        <w:rPr>
          <w:rFonts w:eastAsia="Times New Roman"/>
          <w:lang w:val="en-US" w:eastAsia="ru-RU"/>
        </w:rPr>
        <w:t xml:space="preserve">) – </w:t>
      </w:r>
      <w:proofErr w:type="gramStart"/>
      <w:r w:rsidR="002A34D8" w:rsidRPr="002310B5">
        <w:rPr>
          <w:rFonts w:eastAsia="Times New Roman"/>
          <w:lang w:val="en-US" w:eastAsia="ru-RU"/>
        </w:rPr>
        <w:t>description</w:t>
      </w:r>
      <w:proofErr w:type="gramEnd"/>
      <w:r w:rsidR="002A34D8" w:rsidRPr="002310B5">
        <w:rPr>
          <w:rFonts w:eastAsia="Times New Roman"/>
          <w:lang w:val="en-US" w:eastAsia="ru-RU"/>
        </w:rPr>
        <w:t>; (</w:t>
      </w:r>
      <w:r w:rsidR="002A34D8" w:rsidRPr="002310B5">
        <w:rPr>
          <w:rFonts w:eastAsia="Times New Roman"/>
          <w:i/>
          <w:lang w:eastAsia="ru-RU"/>
        </w:rPr>
        <w:t>б</w:t>
      </w:r>
      <w:r w:rsidR="002A34D8" w:rsidRPr="002310B5">
        <w:rPr>
          <w:rFonts w:eastAsia="Times New Roman"/>
          <w:lang w:val="en-US" w:eastAsia="ru-RU"/>
        </w:rPr>
        <w:t xml:space="preserve">) – description. </w:t>
      </w:r>
      <w:r w:rsidRPr="002310B5">
        <w:rPr>
          <w:rFonts w:eastAsia="Times New Roman"/>
          <w:lang w:val="en-US" w:eastAsia="ru-RU"/>
        </w:rPr>
        <w:t>Deciphering</w:t>
      </w:r>
      <w:r w:rsidRPr="002310B5">
        <w:rPr>
          <w:rFonts w:eastAsia="Times New Roman"/>
          <w:lang w:eastAsia="ru-RU"/>
        </w:rPr>
        <w:t xml:space="preserve"> </w:t>
      </w:r>
      <w:r w:rsidRPr="002310B5">
        <w:rPr>
          <w:rFonts w:eastAsia="Times New Roman"/>
          <w:lang w:val="en-US" w:eastAsia="ru-RU"/>
        </w:rPr>
        <w:t>the</w:t>
      </w:r>
      <w:r w:rsidRPr="002310B5">
        <w:rPr>
          <w:rFonts w:eastAsia="Times New Roman"/>
          <w:lang w:eastAsia="ru-RU"/>
        </w:rPr>
        <w:t xml:space="preserve"> </w:t>
      </w:r>
      <w:r w:rsidRPr="002310B5">
        <w:rPr>
          <w:rFonts w:eastAsia="Times New Roman"/>
          <w:lang w:val="en-US" w:eastAsia="ru-RU"/>
        </w:rPr>
        <w:t>legend</w:t>
      </w:r>
      <w:r w:rsidRPr="002310B5">
        <w:rPr>
          <w:rFonts w:eastAsia="Times New Roman"/>
          <w:lang w:eastAsia="ru-RU"/>
        </w:rPr>
        <w:t>.</w:t>
      </w:r>
    </w:p>
    <w:p w:rsidR="005C4A1C" w:rsidRPr="002310B5" w:rsidRDefault="005C4A1C" w:rsidP="002310B5">
      <w:pPr>
        <w:pStyle w:val="GT"/>
        <w:rPr>
          <w:rFonts w:eastAsia="Times New Roman"/>
          <w:lang w:eastAsia="ru-RU"/>
        </w:rPr>
      </w:pPr>
    </w:p>
    <w:p w:rsidR="00A658C9" w:rsidRPr="00B13F93" w:rsidRDefault="00A658C9" w:rsidP="00B13F93">
      <w:pPr>
        <w:pStyle w:val="GT"/>
        <w:jc w:val="center"/>
        <w:rPr>
          <w:b/>
        </w:rPr>
      </w:pPr>
      <w:r w:rsidRPr="00B13F93">
        <w:rPr>
          <w:b/>
        </w:rPr>
        <w:t xml:space="preserve">4. </w:t>
      </w:r>
      <w:r w:rsidR="00556C68" w:rsidRPr="00B13F93">
        <w:rPr>
          <w:b/>
        </w:rPr>
        <w:t>ОБСУЖДЕНИЕ</w:t>
      </w:r>
    </w:p>
    <w:p w:rsidR="00A658C9" w:rsidRPr="002310B5" w:rsidRDefault="00A658C9" w:rsidP="002310B5">
      <w:pPr>
        <w:pStyle w:val="GT"/>
      </w:pPr>
    </w:p>
    <w:p w:rsidR="00A658C9" w:rsidRPr="00B13F93" w:rsidRDefault="00A658C9" w:rsidP="00B13F93">
      <w:pPr>
        <w:pStyle w:val="GT"/>
        <w:jc w:val="center"/>
        <w:rPr>
          <w:b/>
        </w:rPr>
      </w:pPr>
      <w:r w:rsidRPr="00B13F93">
        <w:rPr>
          <w:b/>
        </w:rPr>
        <w:t xml:space="preserve">5. </w:t>
      </w:r>
      <w:r w:rsidR="00556C68" w:rsidRPr="00B13F93">
        <w:rPr>
          <w:b/>
        </w:rPr>
        <w:t>ЗАКЛЮЧЕНИЕ</w:t>
      </w:r>
    </w:p>
    <w:p w:rsidR="005D7EC5" w:rsidRPr="002310B5" w:rsidRDefault="007C538E" w:rsidP="002310B5">
      <w:pPr>
        <w:pStyle w:val="GT"/>
      </w:pPr>
      <w:r w:rsidRPr="002310B5">
        <w:t>В данном разделе не должно быть рисунков и таблиц.</w:t>
      </w:r>
    </w:p>
    <w:p w:rsidR="005040E5" w:rsidRDefault="005040E5" w:rsidP="00B13F93">
      <w:pPr>
        <w:pStyle w:val="GT"/>
        <w:jc w:val="center"/>
        <w:rPr>
          <w:rFonts w:eastAsia="Times New Roman"/>
          <w:b/>
          <w:lang w:eastAsia="ru-RU"/>
        </w:rPr>
      </w:pPr>
    </w:p>
    <w:p w:rsidR="00E50D17" w:rsidRPr="00B13F93" w:rsidRDefault="00A658C9" w:rsidP="00B13F93">
      <w:pPr>
        <w:pStyle w:val="GT"/>
        <w:jc w:val="center"/>
        <w:rPr>
          <w:rFonts w:eastAsia="Times New Roman"/>
          <w:b/>
          <w:lang w:eastAsia="ru-RU"/>
        </w:rPr>
      </w:pPr>
      <w:r w:rsidRPr="00B13F93">
        <w:rPr>
          <w:rFonts w:eastAsia="Times New Roman"/>
          <w:b/>
          <w:lang w:eastAsia="ru-RU"/>
        </w:rPr>
        <w:t xml:space="preserve">6. </w:t>
      </w:r>
      <w:r w:rsidR="00556C68" w:rsidRPr="00B13F93">
        <w:rPr>
          <w:rFonts w:eastAsia="Times New Roman"/>
          <w:b/>
          <w:lang w:eastAsia="ru-RU"/>
        </w:rPr>
        <w:t>БЛАГОДАРНОСТИ</w:t>
      </w:r>
    </w:p>
    <w:p w:rsidR="00E50D17" w:rsidRPr="002310B5" w:rsidRDefault="00E50D17" w:rsidP="002310B5">
      <w:pPr>
        <w:pStyle w:val="GT"/>
        <w:rPr>
          <w:rFonts w:eastAsia="Times New Roman"/>
          <w:lang w:eastAsia="ru-RU"/>
        </w:rPr>
      </w:pPr>
      <w:r w:rsidRPr="002310B5">
        <w:rPr>
          <w:rFonts w:eastAsia="Times New Roman"/>
          <w:lang w:eastAsia="ru-RU"/>
        </w:rPr>
        <w:t>В этом разделе выражаются благодарности людям, которые участвовали в работе над стать</w:t>
      </w:r>
      <w:r w:rsidR="00BA0381" w:rsidRPr="002310B5">
        <w:rPr>
          <w:rFonts w:eastAsia="Times New Roman"/>
          <w:lang w:eastAsia="ru-RU"/>
        </w:rPr>
        <w:t>ей, но не являются ее авторами.</w:t>
      </w:r>
    </w:p>
    <w:p w:rsidR="00E50D17" w:rsidRPr="002310B5" w:rsidRDefault="00E50D17" w:rsidP="002310B5">
      <w:pPr>
        <w:pStyle w:val="GT"/>
      </w:pPr>
    </w:p>
    <w:p w:rsidR="00556C68" w:rsidRPr="00556C68" w:rsidRDefault="00A658C9" w:rsidP="00556C68">
      <w:pPr>
        <w:pStyle w:val="GT"/>
        <w:jc w:val="center"/>
        <w:rPr>
          <w:rFonts w:eastAsia="Times New Roman"/>
          <w:b/>
          <w:lang w:val="en-US" w:eastAsia="ru-RU"/>
        </w:rPr>
      </w:pPr>
      <w:r w:rsidRPr="00B13F93">
        <w:rPr>
          <w:rFonts w:eastAsia="Times New Roman"/>
          <w:b/>
          <w:lang w:val="en-US" w:eastAsia="ru-RU"/>
        </w:rPr>
        <w:t xml:space="preserve">7. </w:t>
      </w:r>
      <w:r w:rsidR="00556C68" w:rsidRPr="00556C68">
        <w:rPr>
          <w:rFonts w:eastAsia="Times New Roman"/>
          <w:b/>
          <w:lang w:eastAsia="ru-RU"/>
        </w:rPr>
        <w:t>ЗАЯВЛЕННЫЙ</w:t>
      </w:r>
      <w:r w:rsidR="00556C68" w:rsidRPr="00556C68">
        <w:rPr>
          <w:rFonts w:eastAsia="Times New Roman"/>
          <w:b/>
          <w:lang w:val="en-US" w:eastAsia="ru-RU"/>
        </w:rPr>
        <w:t xml:space="preserve"> </w:t>
      </w:r>
      <w:r w:rsidR="00556C68" w:rsidRPr="00556C68">
        <w:rPr>
          <w:rFonts w:eastAsia="Times New Roman"/>
          <w:b/>
          <w:lang w:eastAsia="ru-RU"/>
        </w:rPr>
        <w:t>ВКЛАД</w:t>
      </w:r>
      <w:r w:rsidR="00556C68" w:rsidRPr="00556C68">
        <w:rPr>
          <w:rFonts w:eastAsia="Times New Roman"/>
          <w:b/>
          <w:lang w:val="en-US" w:eastAsia="ru-RU"/>
        </w:rPr>
        <w:t xml:space="preserve"> </w:t>
      </w:r>
      <w:r w:rsidR="00556C68" w:rsidRPr="00556C68">
        <w:rPr>
          <w:rFonts w:eastAsia="Times New Roman"/>
          <w:b/>
          <w:lang w:eastAsia="ru-RU"/>
        </w:rPr>
        <w:t>АВТОРОВ</w:t>
      </w:r>
      <w:r w:rsidR="00556C68" w:rsidRPr="00556C68">
        <w:rPr>
          <w:rFonts w:eastAsia="Times New Roman"/>
          <w:b/>
          <w:lang w:val="en-US" w:eastAsia="ru-RU"/>
        </w:rPr>
        <w:t xml:space="preserve"> / CONTRIBUTION</w:t>
      </w:r>
    </w:p>
    <w:p w:rsidR="00556C68" w:rsidRPr="00556C68" w:rsidRDefault="00556C68" w:rsidP="00556C68">
      <w:pPr>
        <w:pStyle w:val="GT"/>
        <w:jc w:val="center"/>
        <w:rPr>
          <w:rFonts w:eastAsia="Times New Roman"/>
          <w:b/>
          <w:lang w:val="en-US" w:eastAsia="ru-RU"/>
        </w:rPr>
      </w:pPr>
      <w:r w:rsidRPr="00556C68">
        <w:rPr>
          <w:rFonts w:eastAsia="Times New Roman"/>
          <w:b/>
          <w:lang w:val="en-US" w:eastAsia="ru-RU"/>
        </w:rPr>
        <w:t>OF THE AUTHORS</w:t>
      </w:r>
    </w:p>
    <w:p w:rsidR="0052509E" w:rsidRPr="004F45D1" w:rsidRDefault="002D2EF4" w:rsidP="00556C68">
      <w:pPr>
        <w:pStyle w:val="GT"/>
      </w:pPr>
      <w:r w:rsidRPr="004F45D1">
        <w:t>У</w:t>
      </w:r>
      <w:r w:rsidR="0052509E" w:rsidRPr="004F45D1">
        <w:t>каз</w:t>
      </w:r>
      <w:r w:rsidRPr="004F45D1">
        <w:t>ывается</w:t>
      </w:r>
      <w:r w:rsidR="0052509E" w:rsidRPr="004F45D1">
        <w:t xml:space="preserve"> индивидуальн</w:t>
      </w:r>
      <w:r w:rsidRPr="004F45D1">
        <w:t>ый вклад</w:t>
      </w:r>
      <w:r w:rsidR="0052509E" w:rsidRPr="004F45D1">
        <w:t xml:space="preserve"> авторов. В случае </w:t>
      </w:r>
      <w:r w:rsidR="005D7EC5" w:rsidRPr="004F45D1">
        <w:t xml:space="preserve">внесения </w:t>
      </w:r>
      <w:r w:rsidR="001F0784" w:rsidRPr="004F45D1">
        <w:t xml:space="preserve">в исследование </w:t>
      </w:r>
      <w:r w:rsidR="005D7EC5" w:rsidRPr="004F45D1">
        <w:t>равно</w:t>
      </w:r>
      <w:r w:rsidR="001F0784" w:rsidRPr="004F45D1">
        <w:t>значно</w:t>
      </w:r>
      <w:r w:rsidR="005D7EC5" w:rsidRPr="004F45D1">
        <w:t>го вклада используется следующая формулировка</w:t>
      </w:r>
      <w:r w:rsidR="0052509E" w:rsidRPr="004F45D1">
        <w:t>:</w:t>
      </w:r>
    </w:p>
    <w:p w:rsidR="0052509E" w:rsidRPr="002310B5" w:rsidRDefault="004A5F20" w:rsidP="002310B5">
      <w:pPr>
        <w:pStyle w:val="GT"/>
      </w:pPr>
      <w:r w:rsidRPr="004A5F20">
        <w:t>Все авторы внесли эквивалентный вклад в подготовку рукописи, прочли и одобрили финальную версию перед публикацией.</w:t>
      </w:r>
    </w:p>
    <w:p w:rsidR="0052509E" w:rsidRPr="002310B5" w:rsidRDefault="004A5F20" w:rsidP="002310B5">
      <w:pPr>
        <w:pStyle w:val="GT"/>
        <w:rPr>
          <w:lang w:val="en-US"/>
        </w:rPr>
      </w:pPr>
      <w:r w:rsidRPr="004A5F20">
        <w:rPr>
          <w:lang w:val="en-US"/>
        </w:rPr>
        <w:t>All authors made an equivalent contribution to this manuscript, read and approved the final version.</w:t>
      </w:r>
    </w:p>
    <w:p w:rsidR="0052509E" w:rsidRPr="002310B5" w:rsidRDefault="0052509E" w:rsidP="002310B5">
      <w:pPr>
        <w:pStyle w:val="GT"/>
        <w:rPr>
          <w:lang w:val="en-US"/>
        </w:rPr>
      </w:pPr>
    </w:p>
    <w:p w:rsidR="00E50D17" w:rsidRPr="00B13F93" w:rsidRDefault="00A658C9" w:rsidP="00B13F93">
      <w:pPr>
        <w:pStyle w:val="GT"/>
        <w:jc w:val="center"/>
        <w:rPr>
          <w:rFonts w:eastAsia="Times New Roman"/>
          <w:b/>
          <w:lang w:eastAsia="ru-RU"/>
        </w:rPr>
      </w:pPr>
      <w:r w:rsidRPr="00B13F93">
        <w:rPr>
          <w:rFonts w:eastAsia="Times New Roman"/>
          <w:b/>
          <w:lang w:eastAsia="ru-RU"/>
        </w:rPr>
        <w:t xml:space="preserve">8. </w:t>
      </w:r>
      <w:r w:rsidR="00556C68" w:rsidRPr="00556C68">
        <w:rPr>
          <w:rFonts w:eastAsia="Times New Roman"/>
          <w:b/>
          <w:lang w:eastAsia="ru-RU"/>
        </w:rPr>
        <w:t>РАСКРЫТИЕ ИНФОРМАЦИИ / DISCLOSURE</w:t>
      </w:r>
    </w:p>
    <w:p w:rsidR="00E50D17" w:rsidRPr="004F45D1" w:rsidRDefault="00E50D17" w:rsidP="002310B5">
      <w:pPr>
        <w:pStyle w:val="GT"/>
      </w:pPr>
      <w:r w:rsidRPr="004F45D1">
        <w:t>Автор обязан уведом</w:t>
      </w:r>
      <w:r w:rsidR="005D7EC5" w:rsidRPr="004F45D1">
        <w:t>ля</w:t>
      </w:r>
      <w:r w:rsidRPr="004F45D1">
        <w:t>ть о реальном или потенциальном конфликте интересов</w:t>
      </w:r>
      <w:r w:rsidR="001F0F37" w:rsidRPr="004F45D1">
        <w:t xml:space="preserve">. При отсутствии </w:t>
      </w:r>
      <w:r w:rsidR="001F0784" w:rsidRPr="004F45D1">
        <w:t>конфликта</w:t>
      </w:r>
      <w:r w:rsidR="001F0F37" w:rsidRPr="004F45D1">
        <w:t xml:space="preserve"> используется следующая формулировка:</w:t>
      </w:r>
    </w:p>
    <w:p w:rsidR="001F0F37" w:rsidRPr="002310B5" w:rsidRDefault="004A5F20" w:rsidP="002310B5">
      <w:pPr>
        <w:pStyle w:val="GT"/>
        <w:rPr>
          <w:rFonts w:eastAsia="Times New Roman"/>
          <w:lang w:eastAsia="ru-RU"/>
        </w:rPr>
      </w:pPr>
      <w:r w:rsidRPr="00B70459">
        <w:t>Авторы заявляют об отсутствии конфликта интересов, связанного с этой рукописью.</w:t>
      </w:r>
    </w:p>
    <w:p w:rsidR="00E50D17" w:rsidRPr="002310B5" w:rsidRDefault="004A5F20" w:rsidP="002310B5">
      <w:pPr>
        <w:pStyle w:val="GT"/>
        <w:rPr>
          <w:rFonts w:eastAsia="Times New Roman"/>
          <w:lang w:val="en-US" w:eastAsia="ru-RU"/>
        </w:rPr>
      </w:pPr>
      <w:r w:rsidRPr="00B70459">
        <w:rPr>
          <w:lang w:val="en-US"/>
        </w:rPr>
        <w:lastRenderedPageBreak/>
        <w:t>The authors declare that they have no conflicts of interest relevant to this manuscript.</w:t>
      </w:r>
    </w:p>
    <w:p w:rsidR="001F0F37" w:rsidRPr="002310B5" w:rsidRDefault="001F0F37" w:rsidP="002310B5">
      <w:pPr>
        <w:pStyle w:val="GT"/>
        <w:rPr>
          <w:rFonts w:eastAsia="Times New Roman"/>
          <w:lang w:val="en-US" w:eastAsia="ru-RU"/>
        </w:rPr>
      </w:pPr>
    </w:p>
    <w:p w:rsidR="00305F36" w:rsidRPr="00B13F93" w:rsidRDefault="00A658C9" w:rsidP="00B13F93">
      <w:pPr>
        <w:pStyle w:val="GT"/>
        <w:jc w:val="center"/>
        <w:rPr>
          <w:rFonts w:eastAsia="Times New Roman"/>
          <w:b/>
          <w:lang w:eastAsia="ru-RU"/>
        </w:rPr>
      </w:pPr>
      <w:r w:rsidRPr="00B13F93">
        <w:rPr>
          <w:rFonts w:eastAsia="Times New Roman"/>
          <w:b/>
          <w:lang w:eastAsia="ru-RU"/>
        </w:rPr>
        <w:t xml:space="preserve">9. </w:t>
      </w:r>
      <w:r w:rsidR="00556C68" w:rsidRPr="00556C68">
        <w:rPr>
          <w:rFonts w:eastAsia="Times New Roman"/>
          <w:b/>
          <w:lang w:eastAsia="ru-RU"/>
        </w:rPr>
        <w:t>ЛИТЕРАТУРА / REFERENCES</w:t>
      </w:r>
    </w:p>
    <w:p w:rsidR="00326001" w:rsidRPr="00326001" w:rsidRDefault="00326001" w:rsidP="00326001">
      <w:pPr>
        <w:pStyle w:val="GT"/>
        <w:rPr>
          <w:rFonts w:eastAsia="Times New Roman"/>
          <w:lang w:eastAsia="ru-RU"/>
        </w:rPr>
      </w:pPr>
      <w:r w:rsidRPr="00326001">
        <w:rPr>
          <w:rFonts w:eastAsia="Times New Roman"/>
          <w:b/>
          <w:lang w:eastAsia="ru-RU"/>
        </w:rPr>
        <w:t>Не допускаются ссылки</w:t>
      </w:r>
      <w:r w:rsidRPr="00326001">
        <w:rPr>
          <w:rFonts w:eastAsia="Times New Roman"/>
          <w:lang w:eastAsia="ru-RU"/>
        </w:rPr>
        <w:t xml:space="preserve"> на учебные пособия, авторефераты диссертаций, новостные порталы, ссылки на интернет-сайты различных сообществ, блоги и форумы, интернет-энциклопедии.</w:t>
      </w:r>
    </w:p>
    <w:p w:rsidR="00F97CF1" w:rsidRDefault="00326001" w:rsidP="00326001">
      <w:pPr>
        <w:pStyle w:val="GT"/>
        <w:rPr>
          <w:rFonts w:eastAsia="Times New Roman"/>
          <w:lang w:eastAsia="ru-RU"/>
        </w:rPr>
      </w:pPr>
      <w:r w:rsidRPr="00326001">
        <w:rPr>
          <w:rFonts w:eastAsia="Times New Roman"/>
          <w:b/>
          <w:lang w:eastAsia="ru-RU"/>
        </w:rPr>
        <w:t>Допустимое количество публикаций авторов статьи в списке литературы</w:t>
      </w:r>
      <w:r w:rsidRPr="00326001">
        <w:rPr>
          <w:rFonts w:eastAsia="Times New Roman"/>
          <w:lang w:eastAsia="ru-RU"/>
        </w:rPr>
        <w:t xml:space="preserve"> должно быть </w:t>
      </w:r>
      <w:r w:rsidRPr="00326001">
        <w:rPr>
          <w:rFonts w:eastAsia="Times New Roman"/>
          <w:b/>
          <w:lang w:eastAsia="ru-RU"/>
        </w:rPr>
        <w:t>не более 10-15 %</w:t>
      </w:r>
      <w:r w:rsidRPr="00326001">
        <w:rPr>
          <w:rFonts w:eastAsia="Times New Roman"/>
          <w:lang w:eastAsia="ru-RU"/>
        </w:rPr>
        <w:t xml:space="preserve"> от всего количества литературных источников. Ссылки на статьи из журнала </w:t>
      </w:r>
      <w:r w:rsidR="004A5F20">
        <w:rPr>
          <w:rFonts w:eastAsia="Times New Roman"/>
          <w:lang w:eastAsia="ru-RU"/>
        </w:rPr>
        <w:t>«</w:t>
      </w:r>
      <w:r w:rsidRPr="00326001">
        <w:rPr>
          <w:rFonts w:eastAsia="Times New Roman"/>
          <w:lang w:eastAsia="ru-RU"/>
        </w:rPr>
        <w:t xml:space="preserve">Геодинамика и </w:t>
      </w:r>
      <w:proofErr w:type="spellStart"/>
      <w:r w:rsidRPr="00326001">
        <w:rPr>
          <w:rFonts w:eastAsia="Times New Roman"/>
          <w:lang w:eastAsia="ru-RU"/>
        </w:rPr>
        <w:t>тектонофизика</w:t>
      </w:r>
      <w:proofErr w:type="spellEnd"/>
      <w:r w:rsidR="004A5F20">
        <w:rPr>
          <w:rFonts w:eastAsia="Times New Roman"/>
          <w:lang w:eastAsia="ru-RU"/>
        </w:rPr>
        <w:t>»</w:t>
      </w:r>
      <w:r w:rsidRPr="00326001">
        <w:rPr>
          <w:rFonts w:eastAsia="Times New Roman"/>
          <w:lang w:eastAsia="ru-RU"/>
        </w:rPr>
        <w:t xml:space="preserve"> </w:t>
      </w:r>
      <w:r w:rsidR="004A5F20">
        <w:rPr>
          <w:rFonts w:eastAsia="Times New Roman"/>
          <w:lang w:eastAsia="ru-RU"/>
        </w:rPr>
        <w:t>–</w:t>
      </w:r>
      <w:r w:rsidRPr="00326001">
        <w:rPr>
          <w:rFonts w:eastAsia="Times New Roman"/>
          <w:lang w:eastAsia="ru-RU"/>
        </w:rPr>
        <w:t xml:space="preserve"> не более 10</w:t>
      </w:r>
      <w:r w:rsidR="004A5F20">
        <w:rPr>
          <w:rFonts w:eastAsia="Times New Roman"/>
          <w:lang w:eastAsia="ru-RU"/>
        </w:rPr>
        <w:t xml:space="preserve"> </w:t>
      </w:r>
      <w:r w:rsidRPr="00326001">
        <w:rPr>
          <w:rFonts w:eastAsia="Times New Roman"/>
          <w:lang w:eastAsia="ru-RU"/>
        </w:rPr>
        <w:t xml:space="preserve">%. </w:t>
      </w:r>
      <w:r w:rsidR="004F45D1">
        <w:rPr>
          <w:rFonts w:eastAsia="Times New Roman"/>
          <w:lang w:eastAsia="ru-RU"/>
        </w:rPr>
        <w:t>Список составляется в</w:t>
      </w:r>
      <w:r w:rsidR="00A05EA4" w:rsidRPr="004F45D1">
        <w:rPr>
          <w:rFonts w:eastAsia="Times New Roman"/>
          <w:lang w:eastAsia="ru-RU"/>
        </w:rPr>
        <w:t xml:space="preserve"> алфавитном порядке</w:t>
      </w:r>
      <w:r w:rsidR="004F45D1">
        <w:rPr>
          <w:rFonts w:eastAsia="Times New Roman"/>
          <w:lang w:eastAsia="ru-RU"/>
        </w:rPr>
        <w:t>.</w:t>
      </w:r>
    </w:p>
    <w:p w:rsidR="00326001" w:rsidRPr="00326001" w:rsidRDefault="00326001" w:rsidP="00326001">
      <w:pPr>
        <w:pStyle w:val="GT"/>
        <w:rPr>
          <w:rFonts w:eastAsia="Times New Roman"/>
          <w:u w:val="single"/>
          <w:lang w:eastAsia="ru-RU"/>
        </w:rPr>
      </w:pPr>
      <w:r w:rsidRPr="00326001">
        <w:rPr>
          <w:rFonts w:eastAsia="Times New Roman"/>
          <w:u w:val="single"/>
          <w:lang w:eastAsia="ru-RU"/>
        </w:rPr>
        <w:t>Ссылки на литературные источники в тексте статьи должны строго соответствовать списку литературы. В противном случае редакция оставляет за собой право корректировки, вплоть до удаления ссылки либо источника.</w:t>
      </w:r>
    </w:p>
    <w:p w:rsidR="004A5F20" w:rsidRDefault="004A5F20" w:rsidP="00A05EA4">
      <w:pPr>
        <w:pStyle w:val="GT"/>
        <w:rPr>
          <w:lang w:val="en-US"/>
        </w:rPr>
      </w:pPr>
    </w:p>
    <w:p w:rsidR="00A05EA4" w:rsidRPr="00F97CF1" w:rsidRDefault="00A05EA4" w:rsidP="00A05EA4">
      <w:pPr>
        <w:pStyle w:val="GT"/>
        <w:rPr>
          <w:lang w:val="en-US"/>
        </w:rPr>
      </w:pPr>
      <w:proofErr w:type="spellStart"/>
      <w:r w:rsidRPr="00F97CF1">
        <w:rPr>
          <w:lang w:val="en-US"/>
        </w:rPr>
        <w:t>Ambraseys</w:t>
      </w:r>
      <w:proofErr w:type="spellEnd"/>
      <w:r w:rsidRPr="00335EAE">
        <w:rPr>
          <w:lang w:val="en-US"/>
        </w:rPr>
        <w:t xml:space="preserve"> </w:t>
      </w:r>
      <w:r w:rsidRPr="00F97CF1">
        <w:rPr>
          <w:lang w:val="en-US"/>
        </w:rPr>
        <w:t>N</w:t>
      </w:r>
      <w:r w:rsidRPr="00335EAE">
        <w:rPr>
          <w:lang w:val="en-US"/>
        </w:rPr>
        <w:t xml:space="preserve">., 2009. </w:t>
      </w:r>
      <w:r w:rsidRPr="00F97CF1">
        <w:rPr>
          <w:lang w:val="en-US"/>
        </w:rPr>
        <w:t>Earthquakes in the Mediterranean and Middle East. A Multidisciplinary Study of Seismicity up to 1900. Cambridge University Press, Cambridge, 968 p.</w:t>
      </w:r>
      <w:r w:rsidRPr="00885817">
        <w:rPr>
          <w:lang w:val="en-US"/>
        </w:rPr>
        <w:t xml:space="preserve"> – </w:t>
      </w:r>
      <w:r w:rsidRPr="00885817">
        <w:rPr>
          <w:b/>
          <w:sz w:val="24"/>
        </w:rPr>
        <w:t>Монографи</w:t>
      </w:r>
      <w:r w:rsidR="00D9366C">
        <w:rPr>
          <w:b/>
          <w:sz w:val="24"/>
        </w:rPr>
        <w:t>и</w:t>
      </w:r>
      <w:r w:rsidRPr="00885817">
        <w:rPr>
          <w:b/>
          <w:sz w:val="24"/>
          <w:lang w:val="en-US"/>
        </w:rPr>
        <w:t xml:space="preserve"> </w:t>
      </w:r>
      <w:r w:rsidRPr="00885817">
        <w:rPr>
          <w:b/>
          <w:sz w:val="24"/>
        </w:rPr>
        <w:t>на</w:t>
      </w:r>
      <w:r w:rsidRPr="00885817">
        <w:rPr>
          <w:b/>
          <w:sz w:val="24"/>
          <w:lang w:val="en-US"/>
        </w:rPr>
        <w:t xml:space="preserve"> </w:t>
      </w:r>
      <w:r w:rsidRPr="00885817">
        <w:rPr>
          <w:b/>
          <w:sz w:val="24"/>
        </w:rPr>
        <w:t>английском</w:t>
      </w:r>
      <w:r w:rsidRPr="00885817">
        <w:rPr>
          <w:b/>
          <w:sz w:val="24"/>
          <w:lang w:val="en-US"/>
        </w:rPr>
        <w:t xml:space="preserve"> </w:t>
      </w:r>
      <w:r w:rsidRPr="00885817">
        <w:rPr>
          <w:b/>
          <w:sz w:val="24"/>
        </w:rPr>
        <w:t>языке</w:t>
      </w:r>
      <w:r w:rsidRPr="00885817">
        <w:rPr>
          <w:b/>
          <w:sz w:val="24"/>
          <w:lang w:val="en-US"/>
        </w:rPr>
        <w:t>.</w:t>
      </w:r>
    </w:p>
    <w:p w:rsidR="00A05EA4" w:rsidRPr="00D9366C" w:rsidRDefault="004F45D1" w:rsidP="00A05EA4">
      <w:pPr>
        <w:pStyle w:val="GT"/>
      </w:pPr>
      <w:r w:rsidRPr="00F97CF1">
        <w:rPr>
          <w:lang w:val="en-US"/>
        </w:rPr>
        <w:t xml:space="preserve">Bulletin </w:t>
      </w:r>
      <w:r>
        <w:rPr>
          <w:lang w:val="en-US"/>
        </w:rPr>
        <w:t xml:space="preserve">of the </w:t>
      </w:r>
      <w:r w:rsidR="00A05EA4" w:rsidRPr="00F97CF1">
        <w:rPr>
          <w:lang w:val="en-US"/>
        </w:rPr>
        <w:t>International Seismological Centre, 2012. Available</w:t>
      </w:r>
      <w:r w:rsidR="00A05EA4" w:rsidRPr="00D9366C">
        <w:t xml:space="preserve"> </w:t>
      </w:r>
      <w:r w:rsidR="00A05EA4" w:rsidRPr="00F97CF1">
        <w:rPr>
          <w:lang w:val="en-US"/>
        </w:rPr>
        <w:t>from</w:t>
      </w:r>
      <w:r w:rsidR="00A05EA4" w:rsidRPr="00D9366C">
        <w:t xml:space="preserve">: </w:t>
      </w:r>
      <w:hyperlink r:id="rId9" w:history="1">
        <w:r w:rsidRPr="007C4F16">
          <w:rPr>
            <w:rStyle w:val="a6"/>
            <w:lang w:val="en-US"/>
          </w:rPr>
          <w:t>http</w:t>
        </w:r>
        <w:r w:rsidRPr="00D9366C">
          <w:rPr>
            <w:rStyle w:val="a6"/>
          </w:rPr>
          <w:t>://</w:t>
        </w:r>
        <w:r w:rsidRPr="007C4F16">
          <w:rPr>
            <w:rStyle w:val="a6"/>
            <w:lang w:val="en-US"/>
          </w:rPr>
          <w:t>www</w:t>
        </w:r>
        <w:r w:rsidRPr="00D9366C">
          <w:rPr>
            <w:rStyle w:val="a6"/>
          </w:rPr>
          <w:t>.</w:t>
        </w:r>
        <w:proofErr w:type="spellStart"/>
        <w:r w:rsidRPr="007C4F16">
          <w:rPr>
            <w:rStyle w:val="a6"/>
            <w:lang w:val="en-US"/>
          </w:rPr>
          <w:t>isc</w:t>
        </w:r>
        <w:proofErr w:type="spellEnd"/>
        <w:r w:rsidRPr="00D9366C">
          <w:rPr>
            <w:rStyle w:val="a6"/>
          </w:rPr>
          <w:t>.</w:t>
        </w:r>
        <w:r w:rsidRPr="007C4F16">
          <w:rPr>
            <w:rStyle w:val="a6"/>
            <w:lang w:val="en-US"/>
          </w:rPr>
          <w:t>ac</w:t>
        </w:r>
        <w:r w:rsidRPr="00D9366C">
          <w:rPr>
            <w:rStyle w:val="a6"/>
          </w:rPr>
          <w:t>.</w:t>
        </w:r>
        <w:proofErr w:type="spellStart"/>
        <w:r w:rsidRPr="007C4F16">
          <w:rPr>
            <w:rStyle w:val="a6"/>
            <w:lang w:val="en-US"/>
          </w:rPr>
          <w:t>uk</w:t>
        </w:r>
        <w:proofErr w:type="spellEnd"/>
      </w:hyperlink>
      <w:r w:rsidR="00A05EA4" w:rsidRPr="00D9366C">
        <w:t xml:space="preserve"> (</w:t>
      </w:r>
      <w:r w:rsidR="00A05EA4" w:rsidRPr="00F97CF1">
        <w:rPr>
          <w:lang w:val="en-US"/>
        </w:rPr>
        <w:t>Last</w:t>
      </w:r>
      <w:r w:rsidR="00A05EA4" w:rsidRPr="00D9366C">
        <w:t xml:space="preserve"> </w:t>
      </w:r>
      <w:r w:rsidR="00A05EA4" w:rsidRPr="00F97CF1">
        <w:rPr>
          <w:lang w:val="en-US"/>
        </w:rPr>
        <w:t>Accessed</w:t>
      </w:r>
      <w:r w:rsidR="00A05EA4" w:rsidRPr="00D9366C">
        <w:t xml:space="preserve"> </w:t>
      </w:r>
      <w:r w:rsidR="00A05EA4" w:rsidRPr="00F97CF1">
        <w:rPr>
          <w:lang w:val="en-US"/>
        </w:rPr>
        <w:t>August</w:t>
      </w:r>
      <w:r w:rsidR="00A05EA4" w:rsidRPr="00D9366C">
        <w:t xml:space="preserve"> 27, 2012). – </w:t>
      </w:r>
      <w:r w:rsidR="00A05EA4" w:rsidRPr="00885817">
        <w:rPr>
          <w:b/>
          <w:sz w:val="24"/>
        </w:rPr>
        <w:t>Электронны</w:t>
      </w:r>
      <w:r w:rsidR="00D9366C">
        <w:rPr>
          <w:b/>
          <w:sz w:val="24"/>
        </w:rPr>
        <w:t>е</w:t>
      </w:r>
      <w:r w:rsidR="00A05EA4" w:rsidRPr="00D9366C">
        <w:rPr>
          <w:b/>
          <w:sz w:val="24"/>
        </w:rPr>
        <w:t xml:space="preserve"> </w:t>
      </w:r>
      <w:r w:rsidR="00D9366C">
        <w:rPr>
          <w:b/>
          <w:sz w:val="24"/>
        </w:rPr>
        <w:t>ресурсы</w:t>
      </w:r>
      <w:r w:rsidR="00A05EA4" w:rsidRPr="00D9366C">
        <w:rPr>
          <w:b/>
          <w:sz w:val="24"/>
        </w:rPr>
        <w:t xml:space="preserve"> (</w:t>
      </w:r>
      <w:r w:rsidR="00D9366C">
        <w:rPr>
          <w:b/>
          <w:sz w:val="24"/>
        </w:rPr>
        <w:t>источники использованных в исследовании данных</w:t>
      </w:r>
      <w:r w:rsidR="00A05EA4" w:rsidRPr="00D9366C">
        <w:rPr>
          <w:b/>
          <w:sz w:val="24"/>
        </w:rPr>
        <w:t>).</w:t>
      </w:r>
    </w:p>
    <w:p w:rsidR="00797145" w:rsidRDefault="00F97CF1" w:rsidP="00797145">
      <w:pPr>
        <w:pStyle w:val="GT"/>
      </w:pPr>
      <w:proofErr w:type="spellStart"/>
      <w:r w:rsidRPr="00F97CF1">
        <w:rPr>
          <w:lang w:val="en-US"/>
        </w:rPr>
        <w:t>Steblov</w:t>
      </w:r>
      <w:proofErr w:type="spellEnd"/>
      <w:r w:rsidRPr="00D9366C">
        <w:t xml:space="preserve"> </w:t>
      </w:r>
      <w:r w:rsidRPr="00F97CF1">
        <w:rPr>
          <w:lang w:val="en-US"/>
        </w:rPr>
        <w:t>G</w:t>
      </w:r>
      <w:r w:rsidRPr="00D9366C">
        <w:t>.</w:t>
      </w:r>
      <w:r w:rsidRPr="00F97CF1">
        <w:rPr>
          <w:lang w:val="en-US"/>
        </w:rPr>
        <w:t>M</w:t>
      </w:r>
      <w:r w:rsidRPr="00D9366C">
        <w:t xml:space="preserve">., </w:t>
      </w:r>
      <w:proofErr w:type="spellStart"/>
      <w:r w:rsidRPr="00F97CF1">
        <w:rPr>
          <w:lang w:val="en-US"/>
        </w:rPr>
        <w:t>Kogan</w:t>
      </w:r>
      <w:proofErr w:type="spellEnd"/>
      <w:r w:rsidRPr="00D9366C">
        <w:t xml:space="preserve"> </w:t>
      </w:r>
      <w:r w:rsidRPr="00F97CF1">
        <w:rPr>
          <w:lang w:val="en-US"/>
        </w:rPr>
        <w:t>M</w:t>
      </w:r>
      <w:r w:rsidRPr="00D9366C">
        <w:t>.</w:t>
      </w:r>
      <w:r w:rsidRPr="00F97CF1">
        <w:rPr>
          <w:lang w:val="en-US"/>
        </w:rPr>
        <w:t>G</w:t>
      </w:r>
      <w:r w:rsidRPr="00D9366C">
        <w:t xml:space="preserve">., </w:t>
      </w:r>
      <w:r w:rsidRPr="00F97CF1">
        <w:rPr>
          <w:lang w:val="en-US"/>
        </w:rPr>
        <w:t>Levin</w:t>
      </w:r>
      <w:r w:rsidRPr="00D9366C">
        <w:t xml:space="preserve"> </w:t>
      </w:r>
      <w:r w:rsidRPr="00F97CF1">
        <w:rPr>
          <w:lang w:val="en-US"/>
        </w:rPr>
        <w:t>B</w:t>
      </w:r>
      <w:r w:rsidRPr="00D9366C">
        <w:t>.</w:t>
      </w:r>
      <w:r w:rsidRPr="00F97CF1">
        <w:rPr>
          <w:lang w:val="en-US"/>
        </w:rPr>
        <w:t>V</w:t>
      </w:r>
      <w:r w:rsidRPr="00D9366C">
        <w:t xml:space="preserve">., </w:t>
      </w:r>
      <w:proofErr w:type="spellStart"/>
      <w:r w:rsidRPr="00F97CF1">
        <w:rPr>
          <w:lang w:val="en-US"/>
        </w:rPr>
        <w:t>Vasilenko</w:t>
      </w:r>
      <w:proofErr w:type="spellEnd"/>
      <w:r w:rsidRPr="00D9366C">
        <w:t xml:space="preserve"> </w:t>
      </w:r>
      <w:r w:rsidRPr="00F97CF1">
        <w:rPr>
          <w:lang w:val="en-US"/>
        </w:rPr>
        <w:t>N</w:t>
      </w:r>
      <w:r w:rsidRPr="00D9366C">
        <w:t>.</w:t>
      </w:r>
      <w:r w:rsidRPr="00F97CF1">
        <w:rPr>
          <w:lang w:val="en-US"/>
        </w:rPr>
        <w:t>F</w:t>
      </w:r>
      <w:r w:rsidRPr="00D9366C">
        <w:t xml:space="preserve">., </w:t>
      </w:r>
      <w:proofErr w:type="spellStart"/>
      <w:r w:rsidRPr="00F97CF1">
        <w:rPr>
          <w:lang w:val="en-US"/>
        </w:rPr>
        <w:t>Prytkov</w:t>
      </w:r>
      <w:proofErr w:type="spellEnd"/>
      <w:r w:rsidRPr="00D9366C">
        <w:t xml:space="preserve"> </w:t>
      </w:r>
      <w:r w:rsidRPr="00F97CF1">
        <w:rPr>
          <w:lang w:val="en-US"/>
        </w:rPr>
        <w:t>A</w:t>
      </w:r>
      <w:r w:rsidRPr="00D9366C">
        <w:t>.</w:t>
      </w:r>
      <w:r w:rsidRPr="00F97CF1">
        <w:rPr>
          <w:lang w:val="en-US"/>
        </w:rPr>
        <w:t>S</w:t>
      </w:r>
      <w:r w:rsidRPr="00D9366C">
        <w:t xml:space="preserve">., </w:t>
      </w:r>
      <w:proofErr w:type="spellStart"/>
      <w:r w:rsidRPr="00F97CF1">
        <w:rPr>
          <w:lang w:val="en-US"/>
        </w:rPr>
        <w:t>Frolov</w:t>
      </w:r>
      <w:proofErr w:type="spellEnd"/>
      <w:r w:rsidRPr="00D9366C">
        <w:t xml:space="preserve"> </w:t>
      </w:r>
      <w:r w:rsidRPr="00F97CF1">
        <w:rPr>
          <w:lang w:val="en-US"/>
        </w:rPr>
        <w:t>D</w:t>
      </w:r>
      <w:r w:rsidRPr="00D9366C">
        <w:t>.</w:t>
      </w:r>
      <w:r w:rsidRPr="00F97CF1">
        <w:rPr>
          <w:lang w:val="en-US"/>
        </w:rPr>
        <w:t>I</w:t>
      </w:r>
      <w:r w:rsidRPr="00D9366C">
        <w:t xml:space="preserve">., 2008. </w:t>
      </w:r>
      <w:r w:rsidR="004A5F20" w:rsidRPr="00CC1DBD">
        <w:rPr>
          <w:lang w:val="en-US"/>
        </w:rPr>
        <w:t>Spatially Linked Asperities of the 2006–2007 Great Kuril Earthquakes Revealed</w:t>
      </w:r>
      <w:r w:rsidRPr="00F97CF1">
        <w:rPr>
          <w:lang w:val="en-US"/>
        </w:rPr>
        <w:t xml:space="preserve"> by GPS. Geophysical</w:t>
      </w:r>
      <w:r w:rsidRPr="00F97CF1">
        <w:t xml:space="preserve"> </w:t>
      </w:r>
      <w:r w:rsidRPr="00F97CF1">
        <w:rPr>
          <w:lang w:val="en-US"/>
        </w:rPr>
        <w:t>Research</w:t>
      </w:r>
      <w:r w:rsidRPr="00F97CF1">
        <w:t xml:space="preserve"> </w:t>
      </w:r>
      <w:r w:rsidRPr="00F97CF1">
        <w:rPr>
          <w:lang w:val="en-US"/>
        </w:rPr>
        <w:t>Letters</w:t>
      </w:r>
      <w:r w:rsidRPr="00F97CF1">
        <w:t xml:space="preserve"> 35 (22), </w:t>
      </w:r>
      <w:r w:rsidRPr="00F97CF1">
        <w:rPr>
          <w:lang w:val="en-US"/>
        </w:rPr>
        <w:t>L</w:t>
      </w:r>
      <w:r w:rsidRPr="00F97CF1">
        <w:t xml:space="preserve">22306. </w:t>
      </w:r>
      <w:hyperlink r:id="rId10" w:history="1">
        <w:r w:rsidRPr="00BA03BC">
          <w:rPr>
            <w:rStyle w:val="a6"/>
            <w:lang w:val="en-US"/>
          </w:rPr>
          <w:t>http</w:t>
        </w:r>
        <w:r w:rsidRPr="00BA03BC">
          <w:rPr>
            <w:rStyle w:val="a6"/>
          </w:rPr>
          <w:t>://</w:t>
        </w:r>
        <w:r w:rsidRPr="00BA03BC">
          <w:rPr>
            <w:rStyle w:val="a6"/>
            <w:lang w:val="en-US"/>
          </w:rPr>
          <w:t>dx</w:t>
        </w:r>
        <w:r w:rsidRPr="00BA03BC">
          <w:rPr>
            <w:rStyle w:val="a6"/>
          </w:rPr>
          <w:t>.</w:t>
        </w:r>
        <w:proofErr w:type="spellStart"/>
        <w:r w:rsidRPr="00BA03BC">
          <w:rPr>
            <w:rStyle w:val="a6"/>
            <w:lang w:val="en-US"/>
          </w:rPr>
          <w:t>doi</w:t>
        </w:r>
        <w:proofErr w:type="spellEnd"/>
        <w:r w:rsidRPr="00BA03BC">
          <w:rPr>
            <w:rStyle w:val="a6"/>
          </w:rPr>
          <w:t>.</w:t>
        </w:r>
        <w:r w:rsidRPr="00BA03BC">
          <w:rPr>
            <w:rStyle w:val="a6"/>
            <w:lang w:val="en-US"/>
          </w:rPr>
          <w:t>org</w:t>
        </w:r>
        <w:r w:rsidRPr="00BA03BC">
          <w:rPr>
            <w:rStyle w:val="a6"/>
          </w:rPr>
          <w:t>/10.1029/2008</w:t>
        </w:r>
        <w:r w:rsidRPr="00BA03BC">
          <w:rPr>
            <w:rStyle w:val="a6"/>
            <w:lang w:val="en-US"/>
          </w:rPr>
          <w:t>GL</w:t>
        </w:r>
        <w:r w:rsidRPr="00BA03BC">
          <w:rPr>
            <w:rStyle w:val="a6"/>
          </w:rPr>
          <w:t>035572</w:t>
        </w:r>
      </w:hyperlink>
      <w:r w:rsidR="004F45D1" w:rsidRPr="004F45D1">
        <w:t>.</w:t>
      </w:r>
      <w:r w:rsidRPr="00F97CF1">
        <w:t xml:space="preserve"> –</w:t>
      </w:r>
      <w:r w:rsidRPr="00F97CF1">
        <w:rPr>
          <w:b/>
          <w:sz w:val="24"/>
        </w:rPr>
        <w:t xml:space="preserve"> Зарубежные журналы, а также российские журналы, которые переводятся на английский язык</w:t>
      </w:r>
      <w:r>
        <w:rPr>
          <w:b/>
          <w:sz w:val="24"/>
        </w:rPr>
        <w:t>.</w:t>
      </w:r>
    </w:p>
    <w:p w:rsidR="00797145" w:rsidRDefault="004A5F20" w:rsidP="00797145">
      <w:pPr>
        <w:pStyle w:val="GT"/>
      </w:pPr>
      <w:r w:rsidRPr="00CC1DBD">
        <w:rPr>
          <w:rFonts w:eastAsia="Times New Roman"/>
          <w:lang w:val="en-US" w:eastAsia="ru-RU"/>
        </w:rPr>
        <w:lastRenderedPageBreak/>
        <w:t xml:space="preserve">Hodgson J.H., </w:t>
      </w:r>
      <w:proofErr w:type="spellStart"/>
      <w:r w:rsidRPr="00CC1DBD">
        <w:rPr>
          <w:rFonts w:eastAsia="Times New Roman"/>
          <w:lang w:val="en-US" w:eastAsia="ru-RU"/>
        </w:rPr>
        <w:t>Båth</w:t>
      </w:r>
      <w:proofErr w:type="spellEnd"/>
      <w:r w:rsidRPr="00CC1DBD">
        <w:rPr>
          <w:rFonts w:eastAsia="Times New Roman"/>
          <w:lang w:val="en-US" w:eastAsia="ru-RU"/>
        </w:rPr>
        <w:t xml:space="preserve"> M., Jensen H., </w:t>
      </w:r>
      <w:proofErr w:type="spellStart"/>
      <w:r w:rsidRPr="00CC1DBD">
        <w:rPr>
          <w:rFonts w:eastAsia="Times New Roman"/>
          <w:lang w:val="en-US" w:eastAsia="ru-RU"/>
        </w:rPr>
        <w:t>Kvale</w:t>
      </w:r>
      <w:proofErr w:type="spellEnd"/>
      <w:r w:rsidRPr="00CC1DBD">
        <w:rPr>
          <w:rFonts w:eastAsia="Times New Roman"/>
          <w:lang w:val="en-US" w:eastAsia="ru-RU"/>
        </w:rPr>
        <w:t xml:space="preserve"> A., Linden N.A., Murphy L.M., </w:t>
      </w:r>
      <w:proofErr w:type="spellStart"/>
      <w:r w:rsidRPr="00CC1DBD">
        <w:rPr>
          <w:rFonts w:eastAsia="Times New Roman"/>
          <w:lang w:val="en-US" w:eastAsia="ru-RU"/>
        </w:rPr>
        <w:t>Shebalin</w:t>
      </w:r>
      <w:proofErr w:type="spellEnd"/>
      <w:r w:rsidRPr="00CC1DBD">
        <w:rPr>
          <w:rFonts w:eastAsia="Times New Roman"/>
          <w:lang w:val="en-US" w:eastAsia="ru-RU"/>
        </w:rPr>
        <w:t xml:space="preserve"> N.V., Tryggvason E., </w:t>
      </w:r>
      <w:proofErr w:type="spellStart"/>
      <w:r w:rsidRPr="00CC1DBD">
        <w:rPr>
          <w:rFonts w:eastAsia="Times New Roman"/>
          <w:lang w:val="en-US" w:eastAsia="ru-RU"/>
        </w:rPr>
        <w:t>Vesanen</w:t>
      </w:r>
      <w:proofErr w:type="spellEnd"/>
      <w:r w:rsidRPr="00CC1DBD">
        <w:rPr>
          <w:rFonts w:eastAsia="Times New Roman"/>
          <w:lang w:val="en-US" w:eastAsia="ru-RU"/>
        </w:rPr>
        <w:t xml:space="preserve"> E., 1965. Seismicity of the Arctic. In: Annals of the International Geophysical Year. Vol. 30. </w:t>
      </w:r>
      <w:proofErr w:type="spellStart"/>
      <w:r w:rsidRPr="00CC1DBD">
        <w:rPr>
          <w:rFonts w:eastAsia="Times New Roman"/>
          <w:lang w:val="en-US" w:eastAsia="ru-RU"/>
        </w:rPr>
        <w:t>Pergamon</w:t>
      </w:r>
      <w:proofErr w:type="spellEnd"/>
      <w:r w:rsidRPr="004A5F20">
        <w:rPr>
          <w:rFonts w:eastAsia="Times New Roman"/>
          <w:lang w:eastAsia="ru-RU"/>
        </w:rPr>
        <w:t xml:space="preserve"> </w:t>
      </w:r>
      <w:r w:rsidRPr="00CC1DBD">
        <w:rPr>
          <w:rFonts w:eastAsia="Times New Roman"/>
          <w:lang w:val="en-US" w:eastAsia="ru-RU"/>
        </w:rPr>
        <w:t>Press</w:t>
      </w:r>
      <w:r w:rsidRPr="004A5F20">
        <w:rPr>
          <w:rFonts w:eastAsia="Times New Roman"/>
          <w:lang w:eastAsia="ru-RU"/>
        </w:rPr>
        <w:t xml:space="preserve">, </w:t>
      </w:r>
      <w:r w:rsidRPr="00CC1DBD">
        <w:rPr>
          <w:rFonts w:eastAsia="Times New Roman"/>
          <w:lang w:val="en-US" w:eastAsia="ru-RU"/>
        </w:rPr>
        <w:t>New</w:t>
      </w:r>
      <w:r w:rsidRPr="004A5F20">
        <w:rPr>
          <w:rFonts w:eastAsia="Times New Roman"/>
          <w:lang w:eastAsia="ru-RU"/>
        </w:rPr>
        <w:t xml:space="preserve"> </w:t>
      </w:r>
      <w:r w:rsidRPr="00CC1DBD">
        <w:rPr>
          <w:rFonts w:eastAsia="Times New Roman"/>
          <w:lang w:val="en-US" w:eastAsia="ru-RU"/>
        </w:rPr>
        <w:t>York</w:t>
      </w:r>
      <w:r w:rsidRPr="004A5F20">
        <w:rPr>
          <w:rFonts w:eastAsia="Times New Roman"/>
          <w:lang w:eastAsia="ru-RU"/>
        </w:rPr>
        <w:t xml:space="preserve">, </w:t>
      </w:r>
      <w:r w:rsidRPr="00CC1DBD">
        <w:rPr>
          <w:rFonts w:eastAsia="Times New Roman"/>
          <w:lang w:val="en-US" w:eastAsia="ru-RU"/>
        </w:rPr>
        <w:t>p</w:t>
      </w:r>
      <w:r w:rsidRPr="004A5F20">
        <w:rPr>
          <w:rFonts w:eastAsia="Times New Roman"/>
          <w:lang w:eastAsia="ru-RU"/>
        </w:rPr>
        <w:t xml:space="preserve">. 33–45. </w:t>
      </w:r>
      <w:hyperlink r:id="rId11" w:history="1">
        <w:r w:rsidRPr="00CC1DBD">
          <w:rPr>
            <w:rStyle w:val="a6"/>
            <w:rFonts w:eastAsia="Times New Roman"/>
            <w:lang w:val="en-US" w:eastAsia="ru-RU"/>
          </w:rPr>
          <w:t>https</w:t>
        </w:r>
        <w:r w:rsidRPr="004A5F20">
          <w:rPr>
            <w:rStyle w:val="a6"/>
            <w:rFonts w:eastAsia="Times New Roman"/>
            <w:lang w:eastAsia="ru-RU"/>
          </w:rPr>
          <w:t>://</w:t>
        </w:r>
        <w:proofErr w:type="spellStart"/>
        <w:r w:rsidRPr="00CC1DBD">
          <w:rPr>
            <w:rStyle w:val="a6"/>
            <w:rFonts w:eastAsia="Times New Roman"/>
            <w:lang w:val="en-US" w:eastAsia="ru-RU"/>
          </w:rPr>
          <w:t>doi</w:t>
        </w:r>
        <w:proofErr w:type="spellEnd"/>
        <w:r w:rsidRPr="004A5F20">
          <w:rPr>
            <w:rStyle w:val="a6"/>
            <w:rFonts w:eastAsia="Times New Roman"/>
            <w:lang w:eastAsia="ru-RU"/>
          </w:rPr>
          <w:t>.</w:t>
        </w:r>
        <w:r w:rsidRPr="00CC1DBD">
          <w:rPr>
            <w:rStyle w:val="a6"/>
            <w:rFonts w:eastAsia="Times New Roman"/>
            <w:lang w:val="en-US" w:eastAsia="ru-RU"/>
          </w:rPr>
          <w:t>org</w:t>
        </w:r>
        <w:r w:rsidRPr="004A5F20">
          <w:rPr>
            <w:rStyle w:val="a6"/>
            <w:rFonts w:eastAsia="Times New Roman"/>
            <w:lang w:eastAsia="ru-RU"/>
          </w:rPr>
          <w:t>/10.1016/</w:t>
        </w:r>
        <w:r w:rsidRPr="00CC1DBD">
          <w:rPr>
            <w:rStyle w:val="a6"/>
            <w:rFonts w:eastAsia="Times New Roman"/>
            <w:lang w:val="en-US" w:eastAsia="ru-RU"/>
          </w:rPr>
          <w:t>b</w:t>
        </w:r>
        <w:r w:rsidRPr="004A5F20">
          <w:rPr>
            <w:rStyle w:val="a6"/>
            <w:rFonts w:eastAsia="Times New Roman"/>
            <w:lang w:eastAsia="ru-RU"/>
          </w:rPr>
          <w:t>978-1-4832-1300-2.50005-3</w:t>
        </w:r>
      </w:hyperlink>
      <w:r w:rsidRPr="004A5F20">
        <w:rPr>
          <w:rFonts w:eastAsia="Times New Roman"/>
          <w:lang w:eastAsia="ru-RU"/>
        </w:rPr>
        <w:t>.</w:t>
      </w:r>
      <w:r w:rsidRPr="004A5F20">
        <w:t xml:space="preserve"> </w:t>
      </w:r>
      <w:r>
        <w:t>–</w:t>
      </w:r>
      <w:r w:rsidR="00A05EA4">
        <w:t xml:space="preserve"> </w:t>
      </w:r>
      <w:r w:rsidR="00A05EA4" w:rsidRPr="00885817">
        <w:rPr>
          <w:b/>
          <w:sz w:val="24"/>
        </w:rPr>
        <w:t>Статьи в сборниках и главы в коллективных монографиях на английском языке.</w:t>
      </w:r>
    </w:p>
    <w:p w:rsidR="00797145" w:rsidRDefault="00A05EA4" w:rsidP="00797145">
      <w:pPr>
        <w:pStyle w:val="GT"/>
      </w:pPr>
      <w:r>
        <w:t>Добрецов</w:t>
      </w:r>
      <w:r w:rsidRPr="00A05EA4">
        <w:t xml:space="preserve"> </w:t>
      </w:r>
      <w:r>
        <w:t>Н</w:t>
      </w:r>
      <w:r w:rsidRPr="00A05EA4">
        <w:t>.</w:t>
      </w:r>
      <w:r>
        <w:t>Л</w:t>
      </w:r>
      <w:r w:rsidRPr="00A05EA4">
        <w:t xml:space="preserve">., </w:t>
      </w:r>
      <w:proofErr w:type="spellStart"/>
      <w:r>
        <w:t>Кирдяшкин</w:t>
      </w:r>
      <w:proofErr w:type="spellEnd"/>
      <w:r w:rsidRPr="00A05EA4">
        <w:t xml:space="preserve"> </w:t>
      </w:r>
      <w:r>
        <w:t>А</w:t>
      </w:r>
      <w:r w:rsidRPr="00A05EA4">
        <w:t>.</w:t>
      </w:r>
      <w:r>
        <w:t>Г</w:t>
      </w:r>
      <w:r w:rsidRPr="00A05EA4">
        <w:t xml:space="preserve">., </w:t>
      </w:r>
      <w:proofErr w:type="spellStart"/>
      <w:r>
        <w:t>Кирдяшкин</w:t>
      </w:r>
      <w:proofErr w:type="spellEnd"/>
      <w:r w:rsidRPr="00A05EA4">
        <w:t xml:space="preserve"> </w:t>
      </w:r>
      <w:r>
        <w:t>А</w:t>
      </w:r>
      <w:r w:rsidRPr="00A05EA4">
        <w:t>.</w:t>
      </w:r>
      <w:r>
        <w:t>А</w:t>
      </w:r>
      <w:r w:rsidRPr="00A05EA4">
        <w:t xml:space="preserve">. </w:t>
      </w:r>
      <w:r>
        <w:t>Глубинная</w:t>
      </w:r>
      <w:r w:rsidRPr="00A05EA4">
        <w:t xml:space="preserve"> </w:t>
      </w:r>
      <w:r>
        <w:t>геодинамика</w:t>
      </w:r>
      <w:r w:rsidRPr="00A05EA4">
        <w:t xml:space="preserve">. </w:t>
      </w:r>
      <w:r>
        <w:t>Новосибирск: Изд-во СО РАН, 2001. 409 с.</w:t>
      </w:r>
      <w:r w:rsidRPr="00885817">
        <w:t xml:space="preserve"> </w:t>
      </w:r>
      <w:r>
        <w:t xml:space="preserve">– </w:t>
      </w:r>
      <w:r w:rsidRPr="00885817">
        <w:rPr>
          <w:b/>
          <w:sz w:val="24"/>
        </w:rPr>
        <w:t>Монографии на русском языке.</w:t>
      </w:r>
    </w:p>
    <w:p w:rsidR="00797145" w:rsidRDefault="00A05EA4" w:rsidP="00797145">
      <w:pPr>
        <w:pStyle w:val="GT"/>
      </w:pPr>
      <w:r>
        <w:t xml:space="preserve">Рассказов С.В., Масловская М.Н., </w:t>
      </w:r>
      <w:proofErr w:type="spellStart"/>
      <w:r>
        <w:t>Скопинцев</w:t>
      </w:r>
      <w:proofErr w:type="spellEnd"/>
      <w:r>
        <w:t xml:space="preserve"> В.Г., Брандт И.С., Брандт С.Б., </w:t>
      </w:r>
      <w:proofErr w:type="spellStart"/>
      <w:r>
        <w:t>Саранина</w:t>
      </w:r>
      <w:proofErr w:type="spellEnd"/>
      <w:r>
        <w:t xml:space="preserve"> Е.В., Ильясова А.М. </w:t>
      </w:r>
      <w:proofErr w:type="spellStart"/>
      <w:r>
        <w:t>Rb</w:t>
      </w:r>
      <w:proofErr w:type="spellEnd"/>
      <w:r>
        <w:t>–</w:t>
      </w:r>
      <w:proofErr w:type="spellStart"/>
      <w:r>
        <w:t>Sr</w:t>
      </w:r>
      <w:proofErr w:type="spellEnd"/>
      <w:r>
        <w:t xml:space="preserve">-изотопная систематика </w:t>
      </w:r>
      <w:proofErr w:type="spellStart"/>
      <w:r>
        <w:t>гранитоидов</w:t>
      </w:r>
      <w:proofErr w:type="spellEnd"/>
      <w:r>
        <w:t xml:space="preserve"> </w:t>
      </w:r>
      <w:proofErr w:type="spellStart"/>
      <w:r>
        <w:t>Гарганской</w:t>
      </w:r>
      <w:proofErr w:type="spellEnd"/>
      <w:r>
        <w:t xml:space="preserve"> и </w:t>
      </w:r>
      <w:proofErr w:type="spellStart"/>
      <w:r>
        <w:t>Окинской</w:t>
      </w:r>
      <w:proofErr w:type="spellEnd"/>
      <w:r>
        <w:t xml:space="preserve"> зон Восточного </w:t>
      </w:r>
      <w:proofErr w:type="spellStart"/>
      <w:r>
        <w:t>Саяна</w:t>
      </w:r>
      <w:proofErr w:type="spellEnd"/>
      <w:r>
        <w:t xml:space="preserve"> // Геодинамика Центрально-Азиатского складчатого пояса. Иркутск: Изд-во ИГУ, 2001. С. 88–110.</w:t>
      </w:r>
      <w:r w:rsidRPr="00885817">
        <w:t xml:space="preserve"> </w:t>
      </w:r>
      <w:r>
        <w:t xml:space="preserve">– </w:t>
      </w:r>
      <w:r w:rsidRPr="00885817">
        <w:rPr>
          <w:b/>
          <w:sz w:val="24"/>
        </w:rPr>
        <w:t>Статьи в сборниках и главы в коллективных монографиях на русском языке</w:t>
      </w:r>
      <w:r w:rsidR="00797145">
        <w:rPr>
          <w:b/>
          <w:sz w:val="24"/>
        </w:rPr>
        <w:t>.</w:t>
      </w:r>
    </w:p>
    <w:p w:rsidR="00797145" w:rsidRDefault="00F97CF1" w:rsidP="00797145">
      <w:pPr>
        <w:pStyle w:val="GT"/>
      </w:pPr>
      <w:r>
        <w:t xml:space="preserve">Хаин Е.В., </w:t>
      </w:r>
      <w:proofErr w:type="spellStart"/>
      <w:r>
        <w:t>Неймарк</w:t>
      </w:r>
      <w:proofErr w:type="spellEnd"/>
      <w:r>
        <w:t xml:space="preserve"> Л.А., </w:t>
      </w:r>
      <w:proofErr w:type="spellStart"/>
      <w:r>
        <w:t>Амелин</w:t>
      </w:r>
      <w:proofErr w:type="spellEnd"/>
      <w:r>
        <w:t xml:space="preserve"> Ю.В. Каледонский этап </w:t>
      </w:r>
      <w:proofErr w:type="spellStart"/>
      <w:r>
        <w:t>ремобилизации</w:t>
      </w:r>
      <w:proofErr w:type="spellEnd"/>
      <w:r>
        <w:t xml:space="preserve"> докембрийского фундамента </w:t>
      </w:r>
      <w:proofErr w:type="spellStart"/>
      <w:r>
        <w:t>Гарганской</w:t>
      </w:r>
      <w:proofErr w:type="spellEnd"/>
      <w:r>
        <w:t xml:space="preserve"> глыбы, Восточный Саян (изотопно-геохронологические данные) // Доклады АН. 1995. Т. 342. № 6. С. 776–780.</w:t>
      </w:r>
      <w:r w:rsidR="00A05EA4">
        <w:t xml:space="preserve"> – </w:t>
      </w:r>
      <w:r w:rsidR="00885817">
        <w:rPr>
          <w:b/>
          <w:sz w:val="24"/>
        </w:rPr>
        <w:t>Непереводные российские журналы.</w:t>
      </w:r>
    </w:p>
    <w:p w:rsidR="006A29FC" w:rsidRDefault="004F45D1" w:rsidP="004F45D1">
      <w:pPr>
        <w:pStyle w:val="GT"/>
      </w:pPr>
      <w:r>
        <w:t xml:space="preserve">Государственная геологическая карта Российской Федерации. Дальневосточная серия. Масштаб </w:t>
      </w:r>
      <w:r w:rsidR="00797145">
        <w:t>1:1000</w:t>
      </w:r>
      <w:r>
        <w:t>000. Лист N-52 (</w:t>
      </w:r>
      <w:proofErr w:type="spellStart"/>
      <w:r>
        <w:t>Зея</w:t>
      </w:r>
      <w:proofErr w:type="spellEnd"/>
      <w:r>
        <w:t xml:space="preserve">): Объяснительная записка. </w:t>
      </w:r>
      <w:proofErr w:type="gramStart"/>
      <w:r>
        <w:t>СПб.:</w:t>
      </w:r>
      <w:proofErr w:type="gramEnd"/>
      <w:r>
        <w:t xml:space="preserve"> ВСЕГЕИ, 2007. 282 с.</w:t>
      </w:r>
      <w:r w:rsidR="00797145">
        <w:t xml:space="preserve"> – </w:t>
      </w:r>
      <w:r w:rsidR="00797145">
        <w:rPr>
          <w:b/>
          <w:sz w:val="24"/>
        </w:rPr>
        <w:t>Объяснительн</w:t>
      </w:r>
      <w:r w:rsidR="00D9366C">
        <w:rPr>
          <w:b/>
          <w:sz w:val="24"/>
        </w:rPr>
        <w:t>ые</w:t>
      </w:r>
      <w:r w:rsidR="00797145">
        <w:rPr>
          <w:b/>
          <w:sz w:val="24"/>
        </w:rPr>
        <w:t xml:space="preserve"> записк</w:t>
      </w:r>
      <w:r w:rsidR="00D9366C">
        <w:rPr>
          <w:b/>
          <w:sz w:val="24"/>
        </w:rPr>
        <w:t>и</w:t>
      </w:r>
      <w:r w:rsidR="00797145">
        <w:rPr>
          <w:b/>
          <w:sz w:val="24"/>
        </w:rPr>
        <w:t xml:space="preserve"> к лист</w:t>
      </w:r>
      <w:r w:rsidR="00D9366C">
        <w:rPr>
          <w:b/>
          <w:sz w:val="24"/>
        </w:rPr>
        <w:t>ам</w:t>
      </w:r>
      <w:r w:rsidR="00797145">
        <w:rPr>
          <w:b/>
          <w:sz w:val="24"/>
        </w:rPr>
        <w:t xml:space="preserve"> геол. карты.</w:t>
      </w:r>
    </w:p>
    <w:p w:rsidR="004A5F20" w:rsidRDefault="004A5F20" w:rsidP="00D9366C">
      <w:pPr>
        <w:pStyle w:val="GT"/>
        <w:rPr>
          <w:rFonts w:eastAsia="Times New Roman"/>
          <w:lang w:eastAsia="ru-RU"/>
        </w:rPr>
      </w:pPr>
      <w:r w:rsidRPr="00CC1DBD">
        <w:rPr>
          <w:rFonts w:eastAsia="Times New Roman"/>
          <w:lang w:val="en-US" w:eastAsia="ru-RU"/>
        </w:rPr>
        <w:t>He K., Zhang X., Ren S., Sun J., 2016. Deep Residual Learning for Image Recognition. In: Proceedings of the IEEE Conference on Computer Vision and Pattern Recognition (June 27–30, 2016, Las Vegas, Nevada, USA). IEEE</w:t>
      </w:r>
      <w:r w:rsidRPr="004A5F20">
        <w:rPr>
          <w:rFonts w:eastAsia="Times New Roman"/>
          <w:lang w:eastAsia="ru-RU"/>
        </w:rPr>
        <w:t xml:space="preserve">, </w:t>
      </w:r>
      <w:r w:rsidRPr="00CC1DBD">
        <w:rPr>
          <w:rFonts w:eastAsia="Times New Roman"/>
          <w:lang w:val="en-US" w:eastAsia="ru-RU"/>
        </w:rPr>
        <w:t>p</w:t>
      </w:r>
      <w:r w:rsidRPr="004A5F20">
        <w:rPr>
          <w:rFonts w:eastAsia="Times New Roman"/>
          <w:lang w:eastAsia="ru-RU"/>
        </w:rPr>
        <w:t xml:space="preserve">. 770–778. </w:t>
      </w:r>
      <w:hyperlink r:id="rId12" w:history="1">
        <w:r w:rsidRPr="00CC1DBD">
          <w:rPr>
            <w:rStyle w:val="a6"/>
            <w:rFonts w:eastAsia="Times New Roman"/>
            <w:lang w:val="en-US" w:eastAsia="ru-RU"/>
          </w:rPr>
          <w:t>https</w:t>
        </w:r>
        <w:r w:rsidRPr="004A5F20">
          <w:rPr>
            <w:rStyle w:val="a6"/>
            <w:rFonts w:eastAsia="Times New Roman"/>
            <w:lang w:eastAsia="ru-RU"/>
          </w:rPr>
          <w:t>://</w:t>
        </w:r>
        <w:proofErr w:type="spellStart"/>
        <w:r w:rsidRPr="00CC1DBD">
          <w:rPr>
            <w:rStyle w:val="a6"/>
            <w:rFonts w:eastAsia="Times New Roman"/>
            <w:lang w:val="en-US" w:eastAsia="ru-RU"/>
          </w:rPr>
          <w:t>doi</w:t>
        </w:r>
        <w:proofErr w:type="spellEnd"/>
        <w:r w:rsidRPr="004A5F20">
          <w:rPr>
            <w:rStyle w:val="a6"/>
            <w:rFonts w:eastAsia="Times New Roman"/>
            <w:lang w:eastAsia="ru-RU"/>
          </w:rPr>
          <w:t>.</w:t>
        </w:r>
        <w:r w:rsidRPr="00CC1DBD">
          <w:rPr>
            <w:rStyle w:val="a6"/>
            <w:rFonts w:eastAsia="Times New Roman"/>
            <w:lang w:val="en-US" w:eastAsia="ru-RU"/>
          </w:rPr>
          <w:t>org</w:t>
        </w:r>
        <w:r w:rsidRPr="004A5F20">
          <w:rPr>
            <w:rStyle w:val="a6"/>
            <w:rFonts w:eastAsia="Times New Roman"/>
            <w:lang w:eastAsia="ru-RU"/>
          </w:rPr>
          <w:t>/10.1109/</w:t>
        </w:r>
        <w:r w:rsidRPr="00CC1DBD">
          <w:rPr>
            <w:rStyle w:val="a6"/>
            <w:rFonts w:eastAsia="Times New Roman"/>
            <w:lang w:val="en-US" w:eastAsia="ru-RU"/>
          </w:rPr>
          <w:t>CVPR</w:t>
        </w:r>
        <w:r w:rsidRPr="004A5F20">
          <w:rPr>
            <w:rStyle w:val="a6"/>
            <w:rFonts w:eastAsia="Times New Roman"/>
            <w:lang w:eastAsia="ru-RU"/>
          </w:rPr>
          <w:t>.2016.90</w:t>
        </w:r>
      </w:hyperlink>
      <w:r w:rsidRPr="004A5F20">
        <w:rPr>
          <w:rFonts w:eastAsia="Times New Roman"/>
          <w:lang w:eastAsia="ru-RU"/>
        </w:rPr>
        <w:t>.</w:t>
      </w:r>
      <w:r w:rsidRPr="004A5F20">
        <w:t xml:space="preserve"> </w:t>
      </w:r>
      <w:r>
        <w:t xml:space="preserve">– </w:t>
      </w:r>
      <w:r>
        <w:rPr>
          <w:b/>
          <w:sz w:val="24"/>
        </w:rPr>
        <w:t>Материалы конференции</w:t>
      </w:r>
      <w:r w:rsidR="00375642">
        <w:rPr>
          <w:b/>
          <w:sz w:val="24"/>
        </w:rPr>
        <w:t xml:space="preserve"> на англ. языке</w:t>
      </w:r>
      <w:bookmarkStart w:id="0" w:name="_GoBack"/>
      <w:bookmarkEnd w:id="0"/>
      <w:r>
        <w:rPr>
          <w:b/>
          <w:sz w:val="24"/>
        </w:rPr>
        <w:t>.</w:t>
      </w:r>
    </w:p>
    <w:p w:rsidR="004F45D1" w:rsidRDefault="00797145" w:rsidP="00D9366C">
      <w:pPr>
        <w:pStyle w:val="GT"/>
        <w:rPr>
          <w:rFonts w:eastAsia="Times New Roman"/>
          <w:lang w:eastAsia="ru-RU"/>
        </w:rPr>
      </w:pPr>
      <w:proofErr w:type="spellStart"/>
      <w:r>
        <w:lastRenderedPageBreak/>
        <w:t>Ханчук</w:t>
      </w:r>
      <w:proofErr w:type="spellEnd"/>
      <w:r>
        <w:t xml:space="preserve"> А.И., Мартынов</w:t>
      </w:r>
      <w:r w:rsidR="00D9366C">
        <w:t xml:space="preserve"> </w:t>
      </w:r>
      <w:r>
        <w:t xml:space="preserve">Ю.А. Тектоника и </w:t>
      </w:r>
      <w:proofErr w:type="spellStart"/>
      <w:r>
        <w:t>магматизм</w:t>
      </w:r>
      <w:proofErr w:type="spellEnd"/>
      <w:r>
        <w:t xml:space="preserve"> границ скольжения</w:t>
      </w:r>
      <w:r w:rsidR="00D9366C">
        <w:t xml:space="preserve"> </w:t>
      </w:r>
      <w:r>
        <w:t>океанических и континентальных литосферных плит //</w:t>
      </w:r>
      <w:r w:rsidR="00D9366C">
        <w:t xml:space="preserve"> </w:t>
      </w:r>
      <w:r>
        <w:t xml:space="preserve">Геология, процессы в обстановках </w:t>
      </w:r>
      <w:proofErr w:type="spellStart"/>
      <w:r>
        <w:t>субдукции</w:t>
      </w:r>
      <w:proofErr w:type="spellEnd"/>
      <w:r>
        <w:t>, коллизии</w:t>
      </w:r>
      <w:r w:rsidR="00D9366C">
        <w:t xml:space="preserve"> </w:t>
      </w:r>
      <w:r>
        <w:t>и скольжения литосферных плит: Материалы Всероссийской</w:t>
      </w:r>
      <w:r w:rsidR="00D9366C">
        <w:t xml:space="preserve"> </w:t>
      </w:r>
      <w:r>
        <w:t>научной конференции с международным</w:t>
      </w:r>
      <w:r w:rsidR="00D9366C">
        <w:t xml:space="preserve"> </w:t>
      </w:r>
      <w:r>
        <w:t xml:space="preserve">участием (2–23 сентября 2011 г.). Владивосток: </w:t>
      </w:r>
      <w:proofErr w:type="spellStart"/>
      <w:r>
        <w:t>Дальнаука</w:t>
      </w:r>
      <w:proofErr w:type="spellEnd"/>
      <w:r>
        <w:t>,</w:t>
      </w:r>
      <w:r w:rsidR="00D9366C">
        <w:t xml:space="preserve"> </w:t>
      </w:r>
      <w:r>
        <w:t>2011. С. 45–49</w:t>
      </w:r>
      <w:r w:rsidR="00D9366C">
        <w:t xml:space="preserve">. – </w:t>
      </w:r>
      <w:r w:rsidR="00D9366C">
        <w:rPr>
          <w:b/>
          <w:sz w:val="24"/>
        </w:rPr>
        <w:t>Материалы конференции.</w:t>
      </w:r>
    </w:p>
    <w:p w:rsidR="00797145" w:rsidRDefault="00D9366C" w:rsidP="00D9366C">
      <w:pPr>
        <w:pStyle w:val="GT"/>
        <w:rPr>
          <w:rFonts w:eastAsia="Times New Roman"/>
          <w:lang w:eastAsia="ru-RU"/>
        </w:rPr>
      </w:pPr>
      <w:r>
        <w:t xml:space="preserve">Русин А.И. Метаморфические комплексы Урала и проблема эволюции метаморфизма в полном цикле развития литосферы подвижных поясов: </w:t>
      </w:r>
      <w:proofErr w:type="spellStart"/>
      <w:r>
        <w:t>Дис</w:t>
      </w:r>
      <w:proofErr w:type="spellEnd"/>
      <w:r>
        <w:t xml:space="preserve">. … </w:t>
      </w:r>
      <w:proofErr w:type="spellStart"/>
      <w:r>
        <w:t>докт</w:t>
      </w:r>
      <w:proofErr w:type="spellEnd"/>
      <w:r>
        <w:t xml:space="preserve">. геол.-мин. наук. Екатеринбург, 2004. 507 с. – </w:t>
      </w:r>
      <w:r>
        <w:rPr>
          <w:b/>
          <w:sz w:val="24"/>
        </w:rPr>
        <w:t>Диссертации.</w:t>
      </w:r>
    </w:p>
    <w:p w:rsidR="00D9366C" w:rsidRDefault="00375642" w:rsidP="004F45D1">
      <w:pPr>
        <w:pStyle w:val="GT"/>
        <w:rPr>
          <w:rFonts w:eastAsia="Times New Roman"/>
          <w:lang w:eastAsia="ru-RU"/>
        </w:rPr>
      </w:pPr>
      <w:r w:rsidRPr="00375642">
        <w:rPr>
          <w:rFonts w:eastAsia="Times New Roman"/>
          <w:lang w:eastAsia="ru-RU"/>
        </w:rPr>
        <w:t xml:space="preserve">Куликов Ю. И. </w:t>
      </w:r>
      <w:proofErr w:type="spellStart"/>
      <w:r w:rsidRPr="00375642">
        <w:rPr>
          <w:rFonts w:eastAsia="Times New Roman"/>
          <w:lang w:eastAsia="ru-RU"/>
        </w:rPr>
        <w:t>Алмазоносность</w:t>
      </w:r>
      <w:proofErr w:type="spellEnd"/>
      <w:r w:rsidRPr="00375642">
        <w:rPr>
          <w:rFonts w:eastAsia="Times New Roman"/>
          <w:lang w:eastAsia="ru-RU"/>
        </w:rPr>
        <w:t xml:space="preserve"> </w:t>
      </w:r>
      <w:proofErr w:type="spellStart"/>
      <w:r w:rsidRPr="00375642">
        <w:rPr>
          <w:rFonts w:eastAsia="Times New Roman"/>
          <w:lang w:eastAsia="ru-RU"/>
        </w:rPr>
        <w:t>Оспинского</w:t>
      </w:r>
      <w:proofErr w:type="spellEnd"/>
      <w:r w:rsidRPr="00375642">
        <w:rPr>
          <w:rFonts w:eastAsia="Times New Roman"/>
          <w:lang w:eastAsia="ru-RU"/>
        </w:rPr>
        <w:t xml:space="preserve"> массива (Восточный Саян): Отчет о результатах поисков алмазов </w:t>
      </w:r>
      <w:proofErr w:type="spellStart"/>
      <w:r w:rsidRPr="00375642">
        <w:rPr>
          <w:rFonts w:eastAsia="Times New Roman"/>
          <w:lang w:eastAsia="ru-RU"/>
        </w:rPr>
        <w:t>Самартинской</w:t>
      </w:r>
      <w:proofErr w:type="spellEnd"/>
      <w:r w:rsidRPr="00375642">
        <w:rPr>
          <w:rFonts w:eastAsia="Times New Roman"/>
          <w:lang w:eastAsia="ru-RU"/>
        </w:rPr>
        <w:t xml:space="preserve"> партии за 1988–1991 гг. и </w:t>
      </w:r>
      <w:proofErr w:type="spellStart"/>
      <w:r w:rsidRPr="00375642">
        <w:rPr>
          <w:rFonts w:eastAsia="Times New Roman"/>
          <w:lang w:eastAsia="ru-RU"/>
        </w:rPr>
        <w:t>Оспинской</w:t>
      </w:r>
      <w:proofErr w:type="spellEnd"/>
      <w:r w:rsidRPr="00375642">
        <w:rPr>
          <w:rFonts w:eastAsia="Times New Roman"/>
          <w:lang w:eastAsia="ru-RU"/>
        </w:rPr>
        <w:t xml:space="preserve"> партии за 1992–1993 гг. Улан-Удэ: </w:t>
      </w:r>
      <w:proofErr w:type="spellStart"/>
      <w:r w:rsidRPr="00375642">
        <w:rPr>
          <w:rFonts w:eastAsia="Times New Roman"/>
          <w:lang w:eastAsia="ru-RU"/>
        </w:rPr>
        <w:t>Бурятгеология</w:t>
      </w:r>
      <w:proofErr w:type="spellEnd"/>
      <w:r w:rsidRPr="00375642">
        <w:rPr>
          <w:rFonts w:eastAsia="Times New Roman"/>
          <w:lang w:eastAsia="ru-RU"/>
        </w:rPr>
        <w:t>, 1994. 127 с.</w:t>
      </w:r>
      <w:r w:rsidRPr="00375642">
        <w:t xml:space="preserve"> </w:t>
      </w:r>
      <w:r>
        <w:t xml:space="preserve">– </w:t>
      </w:r>
      <w:r>
        <w:rPr>
          <w:b/>
          <w:sz w:val="24"/>
        </w:rPr>
        <w:t>Фондовая литература</w:t>
      </w:r>
      <w:r>
        <w:rPr>
          <w:b/>
          <w:sz w:val="24"/>
        </w:rPr>
        <w:t>.</w:t>
      </w:r>
    </w:p>
    <w:p w:rsidR="004A5F20" w:rsidRPr="00E849FF" w:rsidRDefault="004A5F20" w:rsidP="004F45D1">
      <w:pPr>
        <w:pStyle w:val="GT"/>
        <w:rPr>
          <w:rFonts w:eastAsia="Times New Roman"/>
          <w:lang w:eastAsia="ru-RU"/>
        </w:rPr>
      </w:pPr>
    </w:p>
    <w:p w:rsidR="00E50D17" w:rsidRPr="00326001" w:rsidRDefault="005040E5" w:rsidP="00B13F93">
      <w:pPr>
        <w:pStyle w:val="GT"/>
        <w:jc w:val="right"/>
        <w:rPr>
          <w:b/>
        </w:rPr>
      </w:pPr>
      <w:r w:rsidRPr="00B13F93">
        <w:rPr>
          <w:b/>
        </w:rPr>
        <w:t>ПРИЛОЖЕНИЕ 1</w:t>
      </w:r>
      <w:r>
        <w:rPr>
          <w:b/>
        </w:rPr>
        <w:t xml:space="preserve"> / </w:t>
      </w:r>
      <w:r>
        <w:rPr>
          <w:b/>
          <w:lang w:val="en-US"/>
        </w:rPr>
        <w:t>APPENDIX</w:t>
      </w:r>
      <w:r w:rsidRPr="00326001">
        <w:rPr>
          <w:b/>
        </w:rPr>
        <w:t xml:space="preserve"> 1</w:t>
      </w:r>
    </w:p>
    <w:p w:rsidR="00305F36" w:rsidRPr="002310B5" w:rsidRDefault="00305F36" w:rsidP="002310B5">
      <w:pPr>
        <w:pStyle w:val="GT"/>
        <w:rPr>
          <w:rFonts w:eastAsia="Times New Roman"/>
          <w:lang w:eastAsia="ru-RU"/>
        </w:rPr>
      </w:pPr>
      <w:r w:rsidRPr="002310B5">
        <w:rPr>
          <w:rFonts w:eastAsia="Times New Roman"/>
          <w:lang w:eastAsia="ru-RU"/>
        </w:rPr>
        <w:t xml:space="preserve">Статья может сопровождаться </w:t>
      </w:r>
      <w:r w:rsidRPr="00736993">
        <w:rPr>
          <w:rFonts w:eastAsia="Times New Roman"/>
          <w:b/>
          <w:lang w:eastAsia="ru-RU"/>
        </w:rPr>
        <w:t>дополнительными материалами</w:t>
      </w:r>
      <w:r w:rsidRPr="002310B5">
        <w:rPr>
          <w:rFonts w:eastAsia="Times New Roman"/>
          <w:lang w:eastAsia="ru-RU"/>
        </w:rPr>
        <w:t>:</w:t>
      </w:r>
      <w:r w:rsidR="006A29FC" w:rsidRPr="002310B5">
        <w:rPr>
          <w:rFonts w:eastAsia="Times New Roman"/>
          <w:lang w:eastAsia="ru-RU"/>
        </w:rPr>
        <w:t xml:space="preserve"> </w:t>
      </w:r>
      <w:r w:rsidRPr="002310B5">
        <w:rPr>
          <w:rFonts w:eastAsia="Times New Roman"/>
          <w:lang w:eastAsia="ru-RU"/>
        </w:rPr>
        <w:t xml:space="preserve">таблицами с рядами данных, анимацией, видеороликами и пр. Формат согласовывается с редакцией. Материалы будут размещены во вкладке </w:t>
      </w:r>
      <w:r w:rsidR="00A65507" w:rsidRPr="002310B5">
        <w:rPr>
          <w:rFonts w:eastAsia="Times New Roman"/>
          <w:lang w:eastAsia="ru-RU"/>
        </w:rPr>
        <w:t>«</w:t>
      </w:r>
      <w:r w:rsidRPr="002310B5">
        <w:rPr>
          <w:rFonts w:eastAsia="Times New Roman"/>
          <w:lang w:eastAsia="ru-RU"/>
        </w:rPr>
        <w:t>Дополнительные файлы</w:t>
      </w:r>
      <w:r w:rsidR="00A65507" w:rsidRPr="002310B5">
        <w:rPr>
          <w:rFonts w:eastAsia="Times New Roman"/>
          <w:lang w:eastAsia="ru-RU"/>
        </w:rPr>
        <w:t>» на странице статьи</w:t>
      </w:r>
      <w:r w:rsidRPr="002310B5">
        <w:rPr>
          <w:rFonts w:eastAsia="Times New Roman"/>
          <w:lang w:eastAsia="ru-RU"/>
        </w:rPr>
        <w:t>.</w:t>
      </w:r>
      <w:r w:rsidR="007C538E" w:rsidRPr="002310B5">
        <w:rPr>
          <w:rFonts w:eastAsia="Times New Roman"/>
          <w:lang w:eastAsia="ru-RU"/>
        </w:rPr>
        <w:t xml:space="preserve"> Название файла должно быть на английском</w:t>
      </w:r>
      <w:r w:rsidR="00D022A5" w:rsidRPr="002310B5">
        <w:rPr>
          <w:rFonts w:eastAsia="Times New Roman"/>
          <w:lang w:eastAsia="ru-RU"/>
        </w:rPr>
        <w:t xml:space="preserve"> (</w:t>
      </w:r>
      <w:r w:rsidR="004A5F20" w:rsidRPr="00CC1DBD">
        <w:rPr>
          <w:rFonts w:eastAsia="Times New Roman"/>
          <w:lang w:val="en-US" w:eastAsia="ru-RU"/>
        </w:rPr>
        <w:t>Ivanov</w:t>
      </w:r>
      <w:r w:rsidR="004A5F20" w:rsidRPr="004A5F20">
        <w:rPr>
          <w:rFonts w:eastAsia="Times New Roman"/>
          <w:lang w:eastAsia="ru-RU"/>
        </w:rPr>
        <w:t>_</w:t>
      </w:r>
      <w:r w:rsidR="004A5F20" w:rsidRPr="00CC1DBD">
        <w:rPr>
          <w:rFonts w:eastAsia="Times New Roman"/>
          <w:lang w:val="en-US" w:eastAsia="ru-RU"/>
        </w:rPr>
        <w:t>et</w:t>
      </w:r>
      <w:r w:rsidR="004A5F20" w:rsidRPr="004A5F20">
        <w:rPr>
          <w:rFonts w:eastAsia="Times New Roman"/>
          <w:lang w:eastAsia="ru-RU"/>
        </w:rPr>
        <w:t>_</w:t>
      </w:r>
      <w:r w:rsidR="004A5F20" w:rsidRPr="00CC1DBD">
        <w:rPr>
          <w:rFonts w:eastAsia="Times New Roman"/>
          <w:lang w:val="en-US" w:eastAsia="ru-RU"/>
        </w:rPr>
        <w:t>al</w:t>
      </w:r>
      <w:r w:rsidR="004A5F20" w:rsidRPr="004A5F20">
        <w:rPr>
          <w:rFonts w:eastAsia="Times New Roman"/>
          <w:lang w:eastAsia="ru-RU"/>
        </w:rPr>
        <w:t>_2026_</w:t>
      </w:r>
      <w:proofErr w:type="spellStart"/>
      <w:r w:rsidR="004A5F20" w:rsidRPr="00CC1DBD">
        <w:rPr>
          <w:rFonts w:eastAsia="Times New Roman"/>
          <w:lang w:val="en-US" w:eastAsia="ru-RU"/>
        </w:rPr>
        <w:t>Suppl</w:t>
      </w:r>
      <w:proofErr w:type="spellEnd"/>
      <w:r w:rsidR="004A5F20" w:rsidRPr="004A5F20">
        <w:rPr>
          <w:rFonts w:eastAsia="Times New Roman"/>
          <w:lang w:eastAsia="ru-RU"/>
        </w:rPr>
        <w:t>-1.</w:t>
      </w:r>
      <w:proofErr w:type="spellStart"/>
      <w:r w:rsidR="004A5F20" w:rsidRPr="00CC1DBD">
        <w:rPr>
          <w:rFonts w:eastAsia="Times New Roman"/>
          <w:lang w:val="en-US" w:eastAsia="ru-RU"/>
        </w:rPr>
        <w:t>xlsx</w:t>
      </w:r>
      <w:proofErr w:type="spellEnd"/>
      <w:r w:rsidR="004A5F20" w:rsidRPr="004A5F20">
        <w:rPr>
          <w:rFonts w:eastAsia="Times New Roman"/>
          <w:lang w:eastAsia="ru-RU"/>
        </w:rPr>
        <w:t xml:space="preserve">; </w:t>
      </w:r>
      <w:r w:rsidR="004A5F20" w:rsidRPr="00CC1DBD">
        <w:rPr>
          <w:rFonts w:eastAsia="Times New Roman"/>
          <w:lang w:val="en-US" w:eastAsia="ru-RU"/>
        </w:rPr>
        <w:t>Aerospace</w:t>
      </w:r>
      <w:r w:rsidR="004A5F20" w:rsidRPr="004A5F20">
        <w:rPr>
          <w:rFonts w:eastAsia="Times New Roman"/>
          <w:lang w:eastAsia="ru-RU"/>
        </w:rPr>
        <w:t>_</w:t>
      </w:r>
      <w:r w:rsidR="004A5F20" w:rsidRPr="00CC1DBD">
        <w:rPr>
          <w:rFonts w:eastAsia="Times New Roman"/>
          <w:lang w:val="en-US" w:eastAsia="ru-RU"/>
        </w:rPr>
        <w:t>geological</w:t>
      </w:r>
      <w:r w:rsidR="004A5F20" w:rsidRPr="004A5F20">
        <w:rPr>
          <w:rFonts w:eastAsia="Times New Roman"/>
          <w:lang w:eastAsia="ru-RU"/>
        </w:rPr>
        <w:t>_</w:t>
      </w:r>
      <w:r w:rsidR="004A5F20" w:rsidRPr="00CC1DBD">
        <w:rPr>
          <w:rFonts w:eastAsia="Times New Roman"/>
          <w:lang w:val="en-US" w:eastAsia="ru-RU"/>
        </w:rPr>
        <w:t>map</w:t>
      </w:r>
      <w:r w:rsidR="004A5F20" w:rsidRPr="004A5F20">
        <w:rPr>
          <w:rFonts w:eastAsia="Times New Roman"/>
          <w:lang w:eastAsia="ru-RU"/>
        </w:rPr>
        <w:t>_</w:t>
      </w:r>
      <w:proofErr w:type="spellStart"/>
      <w:r w:rsidR="004A5F20" w:rsidRPr="00CC1DBD">
        <w:rPr>
          <w:rFonts w:eastAsia="Times New Roman"/>
          <w:lang w:val="en-US" w:eastAsia="ru-RU"/>
        </w:rPr>
        <w:t>Olkhon</w:t>
      </w:r>
      <w:proofErr w:type="spellEnd"/>
      <w:r w:rsidR="004A5F20" w:rsidRPr="004A5F20">
        <w:rPr>
          <w:rFonts w:eastAsia="Times New Roman"/>
          <w:lang w:eastAsia="ru-RU"/>
        </w:rPr>
        <w:t>.</w:t>
      </w:r>
      <w:r w:rsidR="004A5F20" w:rsidRPr="00CC1DBD">
        <w:rPr>
          <w:rFonts w:eastAsia="Times New Roman"/>
          <w:lang w:val="en-US" w:eastAsia="ru-RU"/>
        </w:rPr>
        <w:t>pdf</w:t>
      </w:r>
      <w:r w:rsidR="00D022A5" w:rsidRPr="002310B5">
        <w:rPr>
          <w:rFonts w:eastAsia="Times New Roman"/>
          <w:lang w:eastAsia="ru-RU"/>
        </w:rPr>
        <w:t>).</w:t>
      </w:r>
    </w:p>
    <w:p w:rsidR="00A65507" w:rsidRPr="002310B5" w:rsidRDefault="00A65507" w:rsidP="002310B5">
      <w:pPr>
        <w:pStyle w:val="GT"/>
        <w:rPr>
          <w:rFonts w:eastAsia="Times New Roman"/>
          <w:lang w:eastAsia="ru-RU"/>
        </w:rPr>
      </w:pPr>
    </w:p>
    <w:sectPr w:rsidR="00A65507" w:rsidRPr="002310B5" w:rsidSect="00BA0381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DE" w:rsidRDefault="00680FDE" w:rsidP="00BA0381">
      <w:pPr>
        <w:spacing w:after="0" w:line="240" w:lineRule="auto"/>
      </w:pPr>
      <w:r>
        <w:separator/>
      </w:r>
    </w:p>
  </w:endnote>
  <w:endnote w:type="continuationSeparator" w:id="0">
    <w:p w:rsidR="00680FDE" w:rsidRDefault="00680FDE" w:rsidP="00BA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7161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0381" w:rsidRPr="00BA0381" w:rsidRDefault="00BA0381">
        <w:pPr>
          <w:pStyle w:val="a9"/>
          <w:jc w:val="right"/>
          <w:rPr>
            <w:rFonts w:ascii="Times New Roman" w:hAnsi="Times New Roman" w:cs="Times New Roman"/>
          </w:rPr>
        </w:pPr>
        <w:r w:rsidRPr="00BA0381">
          <w:rPr>
            <w:rFonts w:ascii="Times New Roman" w:hAnsi="Times New Roman" w:cs="Times New Roman"/>
          </w:rPr>
          <w:fldChar w:fldCharType="begin"/>
        </w:r>
        <w:r w:rsidRPr="00BA0381">
          <w:rPr>
            <w:rFonts w:ascii="Times New Roman" w:hAnsi="Times New Roman" w:cs="Times New Roman"/>
          </w:rPr>
          <w:instrText>PAGE   \* MERGEFORMAT</w:instrText>
        </w:r>
        <w:r w:rsidRPr="00BA0381">
          <w:rPr>
            <w:rFonts w:ascii="Times New Roman" w:hAnsi="Times New Roman" w:cs="Times New Roman"/>
          </w:rPr>
          <w:fldChar w:fldCharType="separate"/>
        </w:r>
        <w:r w:rsidR="00375642">
          <w:rPr>
            <w:rFonts w:ascii="Times New Roman" w:hAnsi="Times New Roman" w:cs="Times New Roman"/>
            <w:noProof/>
          </w:rPr>
          <w:t>4</w:t>
        </w:r>
        <w:r w:rsidRPr="00BA0381">
          <w:rPr>
            <w:rFonts w:ascii="Times New Roman" w:hAnsi="Times New Roman" w:cs="Times New Roman"/>
          </w:rPr>
          <w:fldChar w:fldCharType="end"/>
        </w:r>
      </w:p>
    </w:sdtContent>
  </w:sdt>
  <w:p w:rsidR="00BA0381" w:rsidRPr="00BA0381" w:rsidRDefault="00BA0381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DE" w:rsidRDefault="00680FDE" w:rsidP="00BA0381">
      <w:pPr>
        <w:spacing w:after="0" w:line="240" w:lineRule="auto"/>
      </w:pPr>
      <w:r>
        <w:separator/>
      </w:r>
    </w:p>
  </w:footnote>
  <w:footnote w:type="continuationSeparator" w:id="0">
    <w:p w:rsidR="00680FDE" w:rsidRDefault="00680FDE" w:rsidP="00BA0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22D1"/>
    <w:multiLevelType w:val="hybridMultilevel"/>
    <w:tmpl w:val="6400EF44"/>
    <w:lvl w:ilvl="0" w:tplc="8A72C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E703F0"/>
    <w:multiLevelType w:val="hybridMultilevel"/>
    <w:tmpl w:val="56160E50"/>
    <w:lvl w:ilvl="0" w:tplc="8702D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CF09DA"/>
    <w:multiLevelType w:val="hybridMultilevel"/>
    <w:tmpl w:val="0C2A2C62"/>
    <w:lvl w:ilvl="0" w:tplc="461ACE1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0B1D91"/>
    <w:multiLevelType w:val="hybridMultilevel"/>
    <w:tmpl w:val="F4924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DB"/>
    <w:rsid w:val="000D536A"/>
    <w:rsid w:val="001128CA"/>
    <w:rsid w:val="001E2F6B"/>
    <w:rsid w:val="001F0784"/>
    <w:rsid w:val="001F0F37"/>
    <w:rsid w:val="002310B5"/>
    <w:rsid w:val="00246C55"/>
    <w:rsid w:val="0027484F"/>
    <w:rsid w:val="002A34D8"/>
    <w:rsid w:val="002D2EF4"/>
    <w:rsid w:val="00305F36"/>
    <w:rsid w:val="00326001"/>
    <w:rsid w:val="00335EAE"/>
    <w:rsid w:val="00375642"/>
    <w:rsid w:val="00384CE6"/>
    <w:rsid w:val="003929BB"/>
    <w:rsid w:val="003B408A"/>
    <w:rsid w:val="003C73D0"/>
    <w:rsid w:val="003D616D"/>
    <w:rsid w:val="003F1AD4"/>
    <w:rsid w:val="004A5F20"/>
    <w:rsid w:val="004E089A"/>
    <w:rsid w:val="004F45D1"/>
    <w:rsid w:val="005034DB"/>
    <w:rsid w:val="005040E5"/>
    <w:rsid w:val="0052509E"/>
    <w:rsid w:val="00556C68"/>
    <w:rsid w:val="005B28AC"/>
    <w:rsid w:val="005C4A1C"/>
    <w:rsid w:val="005D4AA6"/>
    <w:rsid w:val="005D7EC5"/>
    <w:rsid w:val="00680FDE"/>
    <w:rsid w:val="00692840"/>
    <w:rsid w:val="006A29FC"/>
    <w:rsid w:val="006C0202"/>
    <w:rsid w:val="006C2323"/>
    <w:rsid w:val="00705D25"/>
    <w:rsid w:val="00736993"/>
    <w:rsid w:val="0074527C"/>
    <w:rsid w:val="00797145"/>
    <w:rsid w:val="007B22ED"/>
    <w:rsid w:val="007C538E"/>
    <w:rsid w:val="00811245"/>
    <w:rsid w:val="00885817"/>
    <w:rsid w:val="009322F1"/>
    <w:rsid w:val="00974E29"/>
    <w:rsid w:val="009B67F0"/>
    <w:rsid w:val="00A05EA4"/>
    <w:rsid w:val="00A65507"/>
    <w:rsid w:val="00A658C9"/>
    <w:rsid w:val="00B13F93"/>
    <w:rsid w:val="00B4256C"/>
    <w:rsid w:val="00BA0381"/>
    <w:rsid w:val="00CC326A"/>
    <w:rsid w:val="00CD613C"/>
    <w:rsid w:val="00D022A5"/>
    <w:rsid w:val="00D047BB"/>
    <w:rsid w:val="00D9366C"/>
    <w:rsid w:val="00E50D17"/>
    <w:rsid w:val="00E664F9"/>
    <w:rsid w:val="00E849FF"/>
    <w:rsid w:val="00F27490"/>
    <w:rsid w:val="00F97CF1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2ED95-D2C9-4C9D-B0BC-2A472F4A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4DB"/>
    <w:rPr>
      <w:b/>
      <w:bCs/>
    </w:rPr>
  </w:style>
  <w:style w:type="character" w:styleId="a5">
    <w:name w:val="Emphasis"/>
    <w:basedOn w:val="a0"/>
    <w:uiPriority w:val="20"/>
    <w:qFormat/>
    <w:rsid w:val="00305F36"/>
    <w:rPr>
      <w:i/>
      <w:iCs/>
    </w:rPr>
  </w:style>
  <w:style w:type="character" w:styleId="a6">
    <w:name w:val="Hyperlink"/>
    <w:basedOn w:val="a0"/>
    <w:uiPriority w:val="99"/>
    <w:unhideWhenUsed/>
    <w:rsid w:val="00305F3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A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0381"/>
  </w:style>
  <w:style w:type="paragraph" w:styleId="a9">
    <w:name w:val="footer"/>
    <w:basedOn w:val="a"/>
    <w:link w:val="aa"/>
    <w:uiPriority w:val="99"/>
    <w:unhideWhenUsed/>
    <w:rsid w:val="00BA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381"/>
  </w:style>
  <w:style w:type="paragraph" w:styleId="ab">
    <w:name w:val="List Paragraph"/>
    <w:basedOn w:val="a"/>
    <w:uiPriority w:val="34"/>
    <w:qFormat/>
    <w:rsid w:val="005D7EC5"/>
    <w:pPr>
      <w:ind w:left="720"/>
      <w:contextualSpacing/>
    </w:pPr>
  </w:style>
  <w:style w:type="paragraph" w:customStyle="1" w:styleId="GT">
    <w:name w:val="GT_Текст статьи"/>
    <w:basedOn w:val="a"/>
    <w:link w:val="GT0"/>
    <w:qFormat/>
    <w:rsid w:val="003C73D0"/>
    <w:pPr>
      <w:spacing w:after="0" w:line="360" w:lineRule="auto"/>
      <w:ind w:firstLine="709"/>
      <w:jc w:val="both"/>
    </w:pPr>
    <w:rPr>
      <w:rFonts w:ascii="Cambria" w:hAnsi="Cambria" w:cs="Times New Roman"/>
      <w:sz w:val="28"/>
      <w:szCs w:val="28"/>
      <w:shd w:val="clear" w:color="auto" w:fill="FFFFFF"/>
    </w:rPr>
  </w:style>
  <w:style w:type="paragraph" w:customStyle="1" w:styleId="GT1">
    <w:name w:val="GT_Заголовок статьи"/>
    <w:basedOn w:val="GT"/>
    <w:link w:val="GT2"/>
    <w:rsid w:val="002310B5"/>
    <w:pPr>
      <w:jc w:val="center"/>
    </w:pPr>
    <w:rPr>
      <w:caps/>
    </w:rPr>
  </w:style>
  <w:style w:type="character" w:customStyle="1" w:styleId="GT0">
    <w:name w:val="GT_Текст статьи Знак"/>
    <w:basedOn w:val="a0"/>
    <w:link w:val="GT"/>
    <w:rsid w:val="003C73D0"/>
    <w:rPr>
      <w:rFonts w:ascii="Cambria" w:hAnsi="Cambria" w:cs="Times New Roman"/>
      <w:sz w:val="28"/>
      <w:szCs w:val="28"/>
    </w:rPr>
  </w:style>
  <w:style w:type="character" w:customStyle="1" w:styleId="GT2">
    <w:name w:val="GT_Заголовок статьи Знак"/>
    <w:basedOn w:val="GT0"/>
    <w:link w:val="GT1"/>
    <w:rsid w:val="002310B5"/>
    <w:rPr>
      <w:rFonts w:ascii="Cambria" w:hAnsi="Cambria" w:cs="Times New Roman"/>
      <w:caps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F97CF1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E8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09/CVPR.2016.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b978-1-4832-1300-2.50005-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1029/2008GL035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c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23E4-2F58-4E95-9672-613E9B5B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2024-10-03T05:43:00Z</dcterms:created>
  <dcterms:modified xsi:type="dcterms:W3CDTF">2026-02-05T09:57:00Z</dcterms:modified>
</cp:coreProperties>
</file>